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0D70A" w14:textId="3CC1E17C" w:rsidR="00B93E8F" w:rsidRPr="00B95553" w:rsidRDefault="00B93E8F" w:rsidP="00B93E8F">
      <w:pPr>
        <w:jc w:val="center"/>
        <w:rPr>
          <w:rFonts w:ascii="Consolas" w:hAnsi="Consolas"/>
          <w:b/>
          <w:bCs/>
          <w:sz w:val="28"/>
          <w:szCs w:val="28"/>
        </w:rPr>
      </w:pPr>
      <w:bookmarkStart w:id="0" w:name="_Hlk159276848"/>
      <w:r w:rsidRPr="00B95553">
        <w:rPr>
          <w:rFonts w:ascii="Consolas" w:hAnsi="Consolas"/>
          <w:b/>
          <w:sz w:val="28"/>
          <w:szCs w:val="28"/>
        </w:rPr>
        <w:t xml:space="preserve">CONCORRÊNCIA PÚBLICA Nº </w:t>
      </w:r>
      <w:r w:rsidR="00152ABD">
        <w:rPr>
          <w:rFonts w:ascii="Consolas" w:hAnsi="Consolas"/>
          <w:b/>
          <w:sz w:val="28"/>
          <w:szCs w:val="28"/>
        </w:rPr>
        <w:t>002/2024</w:t>
      </w:r>
    </w:p>
    <w:p w14:paraId="44C6566D" w14:textId="40A86FFB"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152ABD">
        <w:rPr>
          <w:rFonts w:ascii="Consolas" w:hAnsi="Consolas"/>
          <w:b/>
          <w:bCs/>
          <w:sz w:val="28"/>
          <w:szCs w:val="28"/>
        </w:rPr>
        <w:t>018/2024</w:t>
      </w:r>
    </w:p>
    <w:p w14:paraId="07EE6B7E" w14:textId="77777777" w:rsidR="00B93E8F" w:rsidRDefault="00B93E8F" w:rsidP="00B93E8F">
      <w:pPr>
        <w:jc w:val="both"/>
        <w:rPr>
          <w:rFonts w:ascii="Consolas" w:hAnsi="Consolas"/>
          <w:b/>
          <w:bCs/>
          <w:sz w:val="28"/>
          <w:szCs w:val="28"/>
        </w:rPr>
      </w:pPr>
    </w:p>
    <w:p w14:paraId="41B1DAEF" w14:textId="77777777" w:rsidR="006B03EA" w:rsidRPr="00B95553" w:rsidRDefault="006B03EA" w:rsidP="00B93E8F">
      <w:pPr>
        <w:jc w:val="both"/>
        <w:rPr>
          <w:rFonts w:ascii="Consolas" w:hAnsi="Consolas"/>
          <w:b/>
          <w:bCs/>
          <w:sz w:val="28"/>
          <w:szCs w:val="28"/>
        </w:rPr>
      </w:pPr>
    </w:p>
    <w:p w14:paraId="609E76B8" w14:textId="77777777" w:rsidR="00B93E8F" w:rsidRPr="00B95553" w:rsidRDefault="00B93E8F" w:rsidP="00B93E8F">
      <w:pPr>
        <w:jc w:val="both"/>
        <w:rPr>
          <w:rFonts w:ascii="Consolas" w:hAnsi="Consolas"/>
          <w:b/>
          <w:bCs/>
          <w:sz w:val="28"/>
          <w:szCs w:val="28"/>
        </w:rPr>
      </w:pPr>
    </w:p>
    <w:p w14:paraId="60E4B984" w14:textId="501EE04E" w:rsidR="00B93E8F" w:rsidRPr="00B95553" w:rsidRDefault="00B93E8F" w:rsidP="00B93E8F">
      <w:pPr>
        <w:jc w:val="both"/>
        <w:rPr>
          <w:rFonts w:ascii="Consolas" w:hAnsi="Consolas"/>
          <w:sz w:val="28"/>
          <w:szCs w:val="28"/>
        </w:rPr>
      </w:pPr>
      <w:r w:rsidRPr="00B95553">
        <w:rPr>
          <w:rFonts w:ascii="Consolas" w:hAnsi="Consolas"/>
          <w:b/>
          <w:bCs/>
          <w:sz w:val="28"/>
          <w:szCs w:val="28"/>
        </w:rPr>
        <w:t>CONTRATANTE:</w:t>
      </w:r>
      <w:r w:rsidR="003259DD" w:rsidRPr="00B95553">
        <w:rPr>
          <w:rFonts w:ascii="Consolas" w:hAnsi="Consolas"/>
          <w:b/>
          <w:bCs/>
          <w:sz w:val="28"/>
          <w:szCs w:val="28"/>
        </w:rPr>
        <w:t xml:space="preserve"> </w:t>
      </w:r>
      <w:r w:rsidRPr="00B95553">
        <w:rPr>
          <w:rFonts w:ascii="Consolas" w:hAnsi="Consolas"/>
          <w:sz w:val="28"/>
          <w:szCs w:val="28"/>
        </w:rPr>
        <w:t xml:space="preserve">Município de </w:t>
      </w:r>
      <w:r w:rsidR="00651447">
        <w:rPr>
          <w:rFonts w:ascii="Consolas" w:hAnsi="Consolas"/>
          <w:sz w:val="28"/>
          <w:szCs w:val="28"/>
        </w:rPr>
        <w:t>Iaras</w:t>
      </w:r>
    </w:p>
    <w:p w14:paraId="41ADD78B" w14:textId="77777777" w:rsidR="00B93E8F" w:rsidRPr="00B95553" w:rsidRDefault="00B93E8F" w:rsidP="00B93E8F">
      <w:pPr>
        <w:jc w:val="both"/>
        <w:rPr>
          <w:rFonts w:ascii="Consolas" w:hAnsi="Consolas"/>
          <w:sz w:val="28"/>
          <w:szCs w:val="28"/>
        </w:rPr>
      </w:pPr>
    </w:p>
    <w:p w14:paraId="4532BA20" w14:textId="77777777" w:rsidR="00B93E8F" w:rsidRPr="00B95553" w:rsidRDefault="00B93E8F" w:rsidP="00B93E8F">
      <w:pPr>
        <w:jc w:val="both"/>
        <w:rPr>
          <w:rFonts w:ascii="Consolas" w:hAnsi="Consolas"/>
          <w:b/>
          <w:bCs/>
          <w:sz w:val="28"/>
          <w:szCs w:val="28"/>
        </w:rPr>
      </w:pPr>
    </w:p>
    <w:p w14:paraId="1CAD2798" w14:textId="4328E488" w:rsidR="00B93E8F" w:rsidRPr="00B95553" w:rsidRDefault="00B93E8F" w:rsidP="00B93E8F">
      <w:pPr>
        <w:jc w:val="both"/>
        <w:rPr>
          <w:rFonts w:ascii="Consolas" w:hAnsi="Consolas"/>
          <w:sz w:val="28"/>
          <w:szCs w:val="28"/>
        </w:rPr>
      </w:pPr>
      <w:r w:rsidRPr="00B95553">
        <w:rPr>
          <w:rFonts w:ascii="Consolas" w:hAnsi="Consolas"/>
          <w:b/>
          <w:bCs/>
          <w:sz w:val="28"/>
          <w:szCs w:val="28"/>
        </w:rPr>
        <w:t>OBJETO:</w:t>
      </w:r>
      <w:r w:rsidR="00B95553">
        <w:rPr>
          <w:rFonts w:ascii="Consolas" w:hAnsi="Consolas"/>
          <w:b/>
          <w:bCs/>
          <w:sz w:val="28"/>
          <w:szCs w:val="28"/>
        </w:rPr>
        <w:t xml:space="preserve"> </w:t>
      </w:r>
      <w:r w:rsidR="00152ABD">
        <w:rPr>
          <w:rFonts w:ascii="Consolas" w:hAnsi="Consolas" w:cs="Arial"/>
          <w:sz w:val="28"/>
          <w:szCs w:val="28"/>
        </w:rPr>
        <w:t xml:space="preserve">Contratação de empresa especializada, sob o regime de empreitada por preço global, para a Execução de </w:t>
      </w:r>
      <w:r w:rsidR="00152ABD">
        <w:rPr>
          <w:rFonts w:ascii="Consolas" w:eastAsiaTheme="minorHAnsi" w:hAnsi="Consolas" w:cs="Arial"/>
          <w:sz w:val="28"/>
          <w:szCs w:val="28"/>
          <w:lang w:eastAsia="en-US"/>
        </w:rPr>
        <w:t>Infraestrutura Urbana – Pavimentação com Lajotas, Recapeamento Asfáltico em CBUQ, Implantação de Guias Pré Moldadas e Sinalização Viária</w:t>
      </w:r>
      <w:r w:rsidR="00152ABD">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39D4C11E" w14:textId="77777777" w:rsidR="00B93E8F" w:rsidRPr="00B95553" w:rsidRDefault="00B93E8F" w:rsidP="00B93E8F">
      <w:pPr>
        <w:jc w:val="both"/>
        <w:rPr>
          <w:rFonts w:ascii="Consolas" w:hAnsi="Consolas"/>
          <w:sz w:val="28"/>
          <w:szCs w:val="28"/>
        </w:rPr>
      </w:pPr>
    </w:p>
    <w:p w14:paraId="32018001" w14:textId="77777777" w:rsidR="00B93E8F" w:rsidRPr="00B95553" w:rsidRDefault="00B93E8F" w:rsidP="00B93E8F">
      <w:pPr>
        <w:jc w:val="both"/>
        <w:rPr>
          <w:rFonts w:ascii="Consolas" w:hAnsi="Consolas"/>
          <w:b/>
          <w:bCs/>
          <w:sz w:val="28"/>
          <w:szCs w:val="28"/>
        </w:rPr>
      </w:pPr>
    </w:p>
    <w:p w14:paraId="3998324A" w14:textId="230FDA8B" w:rsidR="00B93E8F" w:rsidRPr="00EA55C8" w:rsidRDefault="00B95553" w:rsidP="00B93E8F">
      <w:pPr>
        <w:jc w:val="both"/>
        <w:rPr>
          <w:rFonts w:ascii="Consolas" w:hAnsi="Consolas"/>
          <w:b/>
          <w:bCs/>
          <w:sz w:val="28"/>
          <w:szCs w:val="28"/>
        </w:rPr>
      </w:pPr>
      <w:r w:rsidRPr="00EA55C8">
        <w:rPr>
          <w:rFonts w:ascii="Consolas" w:hAnsi="Consolas"/>
          <w:b/>
          <w:bCs/>
          <w:sz w:val="28"/>
          <w:szCs w:val="28"/>
        </w:rPr>
        <w:t xml:space="preserve">VALOR TOTAL DA CONTRATAÇÃO: </w:t>
      </w:r>
      <w:r w:rsidR="00EA55C8" w:rsidRPr="00EA55C8">
        <w:rPr>
          <w:rFonts w:ascii="Consolas" w:hAnsi="Consolas"/>
          <w:b/>
          <w:bCs/>
          <w:sz w:val="28"/>
          <w:szCs w:val="28"/>
        </w:rPr>
        <w:t>R$ 546.491,18 (QUINHENTOS E QUARENTA E SEIS MIL E QUATROCENTOS E NOVENTA E UM REAIS E DEZOITO CENTAVOS)</w:t>
      </w:r>
    </w:p>
    <w:p w14:paraId="1ECE1C39" w14:textId="77777777" w:rsidR="00B93E8F" w:rsidRPr="00B95553" w:rsidRDefault="00B93E8F" w:rsidP="00B93E8F">
      <w:pPr>
        <w:jc w:val="both"/>
        <w:rPr>
          <w:rFonts w:ascii="Consolas" w:hAnsi="Consolas"/>
          <w:sz w:val="28"/>
          <w:szCs w:val="28"/>
        </w:rPr>
      </w:pPr>
    </w:p>
    <w:p w14:paraId="641D7A4A" w14:textId="77777777" w:rsidR="00B93E8F" w:rsidRPr="00B95553" w:rsidRDefault="00B93E8F" w:rsidP="00B93E8F">
      <w:pPr>
        <w:jc w:val="both"/>
        <w:rPr>
          <w:rFonts w:ascii="Consolas" w:hAnsi="Consolas"/>
          <w:sz w:val="28"/>
          <w:szCs w:val="28"/>
        </w:rPr>
      </w:pPr>
    </w:p>
    <w:p w14:paraId="69858D44" w14:textId="7F3434D0" w:rsidR="00B93E8F" w:rsidRPr="00B95553" w:rsidRDefault="00B93E8F" w:rsidP="00B93E8F">
      <w:pPr>
        <w:jc w:val="both"/>
        <w:rPr>
          <w:rFonts w:ascii="Consolas" w:hAnsi="Consolas"/>
          <w:b/>
          <w:bCs/>
          <w:sz w:val="28"/>
          <w:szCs w:val="28"/>
        </w:rPr>
      </w:pPr>
      <w:r w:rsidRPr="00B95553">
        <w:rPr>
          <w:rFonts w:ascii="Consolas" w:eastAsia="MS Mincho" w:hAnsi="Consolas"/>
          <w:b/>
          <w:bCs/>
          <w:sz w:val="28"/>
          <w:szCs w:val="28"/>
        </w:rPr>
        <w:t>DATA E HORA DA SESSÃO PÚBLICA:</w:t>
      </w:r>
      <w:r w:rsidR="00B95553">
        <w:rPr>
          <w:rFonts w:ascii="Consolas" w:eastAsia="MS Mincho" w:hAnsi="Consolas"/>
          <w:b/>
          <w:bCs/>
          <w:sz w:val="28"/>
          <w:szCs w:val="28"/>
        </w:rPr>
        <w:t xml:space="preserve"> </w:t>
      </w:r>
      <w:r w:rsidRPr="00456A69">
        <w:rPr>
          <w:rFonts w:ascii="Consolas" w:hAnsi="Consolas"/>
          <w:sz w:val="28"/>
          <w:szCs w:val="28"/>
        </w:rPr>
        <w:t>Dia 1</w:t>
      </w:r>
      <w:r w:rsidR="00EA55C8">
        <w:rPr>
          <w:rFonts w:ascii="Consolas" w:hAnsi="Consolas"/>
          <w:sz w:val="28"/>
          <w:szCs w:val="28"/>
        </w:rPr>
        <w:t>8</w:t>
      </w:r>
      <w:r w:rsidRPr="00456A69">
        <w:rPr>
          <w:rFonts w:ascii="Consolas" w:hAnsi="Consolas"/>
          <w:sz w:val="28"/>
          <w:szCs w:val="28"/>
        </w:rPr>
        <w:t>/04/2024 às 09h00 (horário de Brasília)</w:t>
      </w:r>
    </w:p>
    <w:p w14:paraId="4389621D" w14:textId="77777777" w:rsidR="00B93E8F" w:rsidRPr="00B95553" w:rsidRDefault="00B93E8F" w:rsidP="00B93E8F">
      <w:pPr>
        <w:jc w:val="both"/>
        <w:rPr>
          <w:rFonts w:ascii="Consolas" w:hAnsi="Consolas"/>
          <w:b/>
          <w:bCs/>
          <w:sz w:val="28"/>
          <w:szCs w:val="28"/>
        </w:rPr>
      </w:pPr>
    </w:p>
    <w:p w14:paraId="0885C868" w14:textId="77777777" w:rsidR="00B93E8F" w:rsidRPr="00B95553" w:rsidRDefault="00B93E8F" w:rsidP="00B93E8F">
      <w:pPr>
        <w:jc w:val="both"/>
        <w:rPr>
          <w:rFonts w:ascii="Consolas" w:hAnsi="Consolas"/>
          <w:sz w:val="28"/>
          <w:szCs w:val="28"/>
        </w:rPr>
      </w:pPr>
    </w:p>
    <w:p w14:paraId="55D0F80B" w14:textId="3ACC08C4" w:rsidR="00B93E8F" w:rsidRPr="00B95553" w:rsidRDefault="00B93E8F" w:rsidP="00B93E8F">
      <w:pPr>
        <w:jc w:val="both"/>
        <w:rPr>
          <w:rFonts w:ascii="Consolas" w:hAnsi="Consolas"/>
          <w:sz w:val="28"/>
          <w:szCs w:val="28"/>
        </w:rPr>
      </w:pPr>
      <w:r w:rsidRPr="00B95553">
        <w:rPr>
          <w:rFonts w:ascii="Consolas" w:hAnsi="Consolas"/>
          <w:b/>
          <w:bCs/>
          <w:caps/>
          <w:sz w:val="28"/>
          <w:szCs w:val="28"/>
        </w:rPr>
        <w:t>Critério de Julgamento:</w:t>
      </w:r>
      <w:r w:rsidR="00B95553">
        <w:rPr>
          <w:rFonts w:ascii="Consolas" w:hAnsi="Consolas"/>
          <w:b/>
          <w:bCs/>
          <w:caps/>
          <w:sz w:val="28"/>
          <w:szCs w:val="28"/>
        </w:rPr>
        <w:t xml:space="preserve"> </w:t>
      </w:r>
      <w:r w:rsidRPr="00B95553">
        <w:rPr>
          <w:rFonts w:ascii="Consolas" w:hAnsi="Consolas"/>
          <w:sz w:val="28"/>
          <w:szCs w:val="28"/>
        </w:rPr>
        <w:t>Menor preço global</w:t>
      </w:r>
    </w:p>
    <w:p w14:paraId="4CC89EBA" w14:textId="77777777" w:rsidR="00B93E8F" w:rsidRPr="00B95553" w:rsidRDefault="00B93E8F" w:rsidP="00B93E8F">
      <w:pPr>
        <w:jc w:val="both"/>
        <w:rPr>
          <w:rFonts w:ascii="Consolas" w:hAnsi="Consolas"/>
          <w:sz w:val="28"/>
          <w:szCs w:val="28"/>
        </w:rPr>
      </w:pPr>
    </w:p>
    <w:p w14:paraId="477E3284" w14:textId="77777777" w:rsidR="00B93E8F" w:rsidRPr="00B95553" w:rsidRDefault="00B93E8F" w:rsidP="00B93E8F">
      <w:pPr>
        <w:jc w:val="both"/>
        <w:rPr>
          <w:rFonts w:ascii="Consolas" w:hAnsi="Consolas"/>
          <w:sz w:val="28"/>
          <w:szCs w:val="28"/>
        </w:rPr>
      </w:pPr>
    </w:p>
    <w:p w14:paraId="6986356F" w14:textId="02CD0AF9" w:rsidR="00B93E8F" w:rsidRPr="00B95553" w:rsidRDefault="00B93E8F" w:rsidP="00B93E8F">
      <w:pPr>
        <w:jc w:val="both"/>
        <w:rPr>
          <w:rFonts w:ascii="Consolas" w:hAnsi="Consolas"/>
          <w:sz w:val="28"/>
          <w:szCs w:val="28"/>
        </w:rPr>
      </w:pPr>
      <w:r w:rsidRPr="00B95553">
        <w:rPr>
          <w:rFonts w:ascii="Consolas" w:hAnsi="Consolas"/>
          <w:b/>
          <w:bCs/>
          <w:caps/>
          <w:sz w:val="28"/>
          <w:szCs w:val="28"/>
        </w:rPr>
        <w:t>Modo de disputa:</w:t>
      </w:r>
      <w:r w:rsidR="00B95553">
        <w:rPr>
          <w:rFonts w:ascii="Consolas" w:hAnsi="Consolas"/>
          <w:b/>
          <w:bCs/>
          <w:caps/>
          <w:sz w:val="28"/>
          <w:szCs w:val="28"/>
        </w:rPr>
        <w:t xml:space="preserve"> </w:t>
      </w:r>
      <w:r w:rsidRPr="00B95553">
        <w:rPr>
          <w:rFonts w:ascii="Consolas" w:hAnsi="Consolas"/>
          <w:sz w:val="28"/>
          <w:szCs w:val="28"/>
        </w:rPr>
        <w:t>Aberto</w:t>
      </w:r>
    </w:p>
    <w:p w14:paraId="5CBCC45B" w14:textId="77777777" w:rsidR="00B93E8F" w:rsidRPr="00B95553" w:rsidRDefault="00B93E8F" w:rsidP="00B93E8F">
      <w:pPr>
        <w:jc w:val="both"/>
        <w:rPr>
          <w:rFonts w:ascii="Consolas" w:hAnsi="Consolas"/>
          <w:b/>
          <w:bCs/>
          <w:sz w:val="28"/>
          <w:szCs w:val="28"/>
        </w:rPr>
      </w:pPr>
    </w:p>
    <w:p w14:paraId="50C5B983" w14:textId="77777777" w:rsidR="00B93E8F" w:rsidRPr="00B95553" w:rsidRDefault="00B93E8F" w:rsidP="00B93E8F">
      <w:pPr>
        <w:jc w:val="both"/>
        <w:rPr>
          <w:rFonts w:ascii="Consolas" w:hAnsi="Consolas"/>
          <w:sz w:val="28"/>
          <w:szCs w:val="28"/>
        </w:rPr>
      </w:pPr>
    </w:p>
    <w:p w14:paraId="37E1D0E3" w14:textId="71C7F806" w:rsidR="00B93E8F" w:rsidRPr="00B95553" w:rsidRDefault="00B93E8F" w:rsidP="00B95553">
      <w:pPr>
        <w:rPr>
          <w:rFonts w:ascii="Consolas" w:hAnsi="Consolas"/>
          <w:b/>
          <w:bCs/>
          <w:sz w:val="28"/>
          <w:szCs w:val="28"/>
        </w:rPr>
      </w:pPr>
      <w:r w:rsidRPr="00B95553">
        <w:rPr>
          <w:rFonts w:ascii="Consolas" w:eastAsia="MS Mincho" w:hAnsi="Consolas"/>
          <w:b/>
          <w:bCs/>
          <w:sz w:val="28"/>
          <w:szCs w:val="28"/>
        </w:rPr>
        <w:t>PREFERÊNCIA ME/EPP/EQUIPARADAS:</w:t>
      </w:r>
      <w:r w:rsidR="00B95553">
        <w:rPr>
          <w:rFonts w:ascii="Consolas" w:eastAsia="MS Mincho" w:hAnsi="Consolas"/>
          <w:b/>
          <w:bCs/>
          <w:sz w:val="28"/>
          <w:szCs w:val="28"/>
        </w:rPr>
        <w:t xml:space="preserve"> </w:t>
      </w:r>
      <w:r w:rsidRPr="00B95553">
        <w:rPr>
          <w:rFonts w:ascii="Consolas" w:hAnsi="Consolas"/>
          <w:bCs/>
          <w:sz w:val="28"/>
          <w:szCs w:val="28"/>
        </w:rPr>
        <w:t>Sim</w:t>
      </w:r>
      <w:r w:rsidRPr="00B95553">
        <w:rPr>
          <w:rFonts w:ascii="Consolas" w:hAnsi="Consolas"/>
          <w:b/>
          <w:bCs/>
          <w:sz w:val="28"/>
          <w:szCs w:val="28"/>
        </w:rPr>
        <w:t xml:space="preserve"> </w:t>
      </w:r>
      <w:r w:rsidRPr="00B95553">
        <w:rPr>
          <w:rFonts w:ascii="Consolas" w:hAnsi="Consolas"/>
          <w:b/>
          <w:bCs/>
          <w:sz w:val="28"/>
          <w:szCs w:val="28"/>
        </w:rPr>
        <w:br w:type="page"/>
      </w:r>
    </w:p>
    <w:p w14:paraId="6D176768" w14:textId="57F065DB" w:rsidR="00B93E8F" w:rsidRPr="00B95553" w:rsidRDefault="00B93E8F" w:rsidP="00B93E8F">
      <w:pPr>
        <w:jc w:val="center"/>
        <w:rPr>
          <w:rFonts w:ascii="Consolas" w:hAnsi="Consolas"/>
          <w:b/>
          <w:bCs/>
          <w:sz w:val="28"/>
          <w:szCs w:val="28"/>
        </w:rPr>
      </w:pPr>
      <w:r w:rsidRPr="00B95553">
        <w:rPr>
          <w:rFonts w:ascii="Consolas" w:hAnsi="Consolas"/>
          <w:b/>
          <w:sz w:val="28"/>
          <w:szCs w:val="28"/>
        </w:rPr>
        <w:lastRenderedPageBreak/>
        <w:t xml:space="preserve">CONCORRÊNCIA PÚBLICA Nº </w:t>
      </w:r>
      <w:r w:rsidR="00152ABD">
        <w:rPr>
          <w:rFonts w:ascii="Consolas" w:hAnsi="Consolas"/>
          <w:b/>
          <w:sz w:val="28"/>
          <w:szCs w:val="28"/>
        </w:rPr>
        <w:t>002/2024</w:t>
      </w:r>
    </w:p>
    <w:p w14:paraId="35E703E8" w14:textId="6A810B5D"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152ABD">
        <w:rPr>
          <w:rFonts w:ascii="Consolas" w:hAnsi="Consolas"/>
          <w:b/>
          <w:bCs/>
          <w:sz w:val="28"/>
          <w:szCs w:val="28"/>
        </w:rPr>
        <w:t>018/2024</w:t>
      </w:r>
    </w:p>
    <w:p w14:paraId="7A8DB052" w14:textId="77777777" w:rsidR="00B93E8F" w:rsidRPr="00B95553" w:rsidRDefault="00B93E8F" w:rsidP="00B93E8F">
      <w:pPr>
        <w:ind w:firstLine="567"/>
        <w:jc w:val="both"/>
        <w:rPr>
          <w:rFonts w:ascii="Consolas" w:hAnsi="Consolas"/>
          <w:bCs/>
          <w:sz w:val="28"/>
          <w:szCs w:val="28"/>
        </w:rPr>
      </w:pPr>
    </w:p>
    <w:p w14:paraId="28B24036" w14:textId="536470BE" w:rsidR="00B93E8F" w:rsidRPr="00B95553" w:rsidRDefault="00651447" w:rsidP="00B93E8F">
      <w:pPr>
        <w:tabs>
          <w:tab w:val="center" w:pos="4677"/>
          <w:tab w:val="left" w:pos="8051"/>
        </w:tabs>
        <w:jc w:val="both"/>
        <w:rPr>
          <w:rFonts w:ascii="Consolas" w:hAnsi="Consolas"/>
          <w:sz w:val="28"/>
          <w:szCs w:val="28"/>
        </w:rPr>
      </w:pPr>
      <w:r>
        <w:rPr>
          <w:rFonts w:ascii="Consolas" w:hAnsi="Consolas" w:cs="Arial"/>
          <w:sz w:val="28"/>
          <w:szCs w:val="28"/>
        </w:rPr>
        <w:t xml:space="preserve">Torna-se público que o </w:t>
      </w:r>
      <w:r>
        <w:rPr>
          <w:rFonts w:ascii="Consolas" w:hAnsi="Consolas" w:cs="Arial"/>
          <w:b/>
          <w:sz w:val="28"/>
          <w:szCs w:val="28"/>
        </w:rPr>
        <w:t>MUNICÍPIO DE IARAS</w:t>
      </w:r>
      <w:r>
        <w:rPr>
          <w:rFonts w:ascii="Consolas" w:hAnsi="Consolas" w:cs="Arial"/>
          <w:sz w:val="28"/>
          <w:szCs w:val="28"/>
        </w:rPr>
        <w:t xml:space="preserve">, </w:t>
      </w:r>
      <w:r>
        <w:rPr>
          <w:rFonts w:ascii="Consolas" w:hAnsi="Consolas" w:cs="Arial"/>
          <w:b/>
          <w:sz w:val="28"/>
          <w:szCs w:val="28"/>
        </w:rPr>
        <w:t>ESTADO DE SÃO PAULO</w:t>
      </w:r>
      <w:r>
        <w:rPr>
          <w:rFonts w:ascii="Consolas" w:hAnsi="Consolas" w:cs="Arial"/>
          <w:sz w:val="28"/>
          <w:szCs w:val="28"/>
        </w:rPr>
        <w:t xml:space="preserve"> por meio do </w:t>
      </w:r>
      <w:r>
        <w:rPr>
          <w:rFonts w:ascii="Consolas" w:hAnsi="Consolas" w:cs="Arial"/>
          <w:b/>
          <w:sz w:val="28"/>
          <w:szCs w:val="28"/>
        </w:rPr>
        <w:t xml:space="preserve">SENHOR </w:t>
      </w:r>
      <w:r>
        <w:rPr>
          <w:rFonts w:ascii="Consolas" w:hAnsi="Consolas" w:cs="Arial"/>
          <w:b/>
          <w:bCs/>
          <w:sz w:val="28"/>
          <w:szCs w:val="28"/>
        </w:rPr>
        <w:t>MARCOS JOSÉ ROSA</w:t>
      </w:r>
      <w:r>
        <w:rPr>
          <w:rFonts w:ascii="Consolas" w:eastAsia="MS Mincho" w:hAnsi="Consolas" w:cs="Arial"/>
          <w:b/>
          <w:bCs/>
          <w:sz w:val="28"/>
          <w:szCs w:val="28"/>
        </w:rPr>
        <w:t xml:space="preserve">, </w:t>
      </w:r>
      <w:r>
        <w:rPr>
          <w:rFonts w:ascii="Consolas" w:hAnsi="Consolas" w:cs="Arial"/>
          <w:b/>
          <w:bCs/>
          <w:sz w:val="28"/>
          <w:szCs w:val="28"/>
        </w:rPr>
        <w:t>PREFEITO DO MUNICÍPIO</w:t>
      </w:r>
      <w:r>
        <w:rPr>
          <w:rFonts w:ascii="Consolas" w:hAnsi="Consolas" w:cs="Arial"/>
          <w:sz w:val="28"/>
          <w:szCs w:val="28"/>
        </w:rPr>
        <w:t xml:space="preserve">, sediado </w:t>
      </w:r>
      <w:r>
        <w:rPr>
          <w:rFonts w:ascii="Consolas" w:hAnsi="Consolas" w:cs="Consolas"/>
          <w:iCs/>
          <w:sz w:val="28"/>
          <w:szCs w:val="28"/>
        </w:rPr>
        <w:t>Praça Monção nº 683 – Bairro Centro – CEP 18.775-021 – Iaras – SP</w:t>
      </w:r>
      <w:r w:rsidR="00B93E8F" w:rsidRPr="00B95553">
        <w:rPr>
          <w:rFonts w:ascii="Consolas" w:hAnsi="Consolas"/>
          <w:sz w:val="28"/>
          <w:szCs w:val="28"/>
        </w:rPr>
        <w:t xml:space="preserve">, realizará licitação, na modalidade </w:t>
      </w:r>
      <w:r w:rsidR="00B93E8F" w:rsidRPr="00B95553">
        <w:rPr>
          <w:rFonts w:ascii="Consolas" w:hAnsi="Consolas"/>
          <w:bCs/>
          <w:sz w:val="28"/>
          <w:szCs w:val="28"/>
        </w:rPr>
        <w:t>CONCORRÊNCIA PÚBLICA</w:t>
      </w:r>
      <w:r w:rsidR="00B93E8F" w:rsidRPr="00B95553">
        <w:rPr>
          <w:rFonts w:ascii="Consolas" w:hAnsi="Consolas"/>
          <w:sz w:val="28"/>
          <w:szCs w:val="28"/>
        </w:rPr>
        <w:t xml:space="preserve">, na forma ELETRÔNICA, nos termos da </w:t>
      </w:r>
      <w:hyperlink r:id="rId8" w:history="1">
        <w:r w:rsidR="00B93E8F" w:rsidRPr="00B95553">
          <w:rPr>
            <w:rStyle w:val="Hyperlink"/>
            <w:rFonts w:ascii="Consolas" w:hAnsi="Consolas"/>
            <w:color w:val="auto"/>
            <w:sz w:val="28"/>
            <w:szCs w:val="28"/>
            <w:u w:val="none"/>
          </w:rPr>
          <w:t>Lei nº 14.133, de 1º de abril de 2021</w:t>
        </w:r>
      </w:hyperlink>
      <w:r w:rsidR="00B93E8F" w:rsidRPr="00B95553">
        <w:rPr>
          <w:rFonts w:ascii="Consolas" w:hAnsi="Consolas"/>
          <w:sz w:val="28"/>
          <w:szCs w:val="28"/>
        </w:rPr>
        <w:t xml:space="preserve">, do </w:t>
      </w:r>
      <w:r w:rsidR="00FC00E4">
        <w:rPr>
          <w:rFonts w:ascii="Consolas" w:hAnsi="Consolas" w:cs="Arial"/>
          <w:sz w:val="28"/>
          <w:szCs w:val="28"/>
        </w:rPr>
        <w:t>Decreto nº 1.790, de 02 de janeiro de 2024</w:t>
      </w:r>
      <w:r w:rsidR="00B93E8F" w:rsidRPr="00B95553">
        <w:rPr>
          <w:rFonts w:ascii="Consolas" w:hAnsi="Consolas"/>
          <w:sz w:val="28"/>
          <w:szCs w:val="28"/>
        </w:rPr>
        <w:t>, e demais legislação aplicável e, ainda, de acordo com as condições estabelecidas neste Edital.</w:t>
      </w:r>
    </w:p>
    <w:p w14:paraId="59562C5C" w14:textId="77777777" w:rsidR="00B93E8F" w:rsidRPr="00B95553" w:rsidRDefault="00B93E8F" w:rsidP="00B93E8F">
      <w:pPr>
        <w:tabs>
          <w:tab w:val="center" w:pos="4677"/>
          <w:tab w:val="left" w:pos="8051"/>
        </w:tabs>
        <w:jc w:val="both"/>
        <w:rPr>
          <w:rFonts w:ascii="Consolas" w:hAnsi="Consolas"/>
          <w:sz w:val="28"/>
          <w:szCs w:val="28"/>
        </w:rPr>
      </w:pPr>
    </w:p>
    <w:p w14:paraId="59F0AFF8" w14:textId="22FE0B62" w:rsidR="00B93E8F" w:rsidRPr="00B95553" w:rsidRDefault="00B93E8F" w:rsidP="00B93E8F">
      <w:pPr>
        <w:jc w:val="both"/>
        <w:rPr>
          <w:rFonts w:ascii="Consolas" w:hAnsi="Consolas"/>
          <w:b/>
          <w:sz w:val="28"/>
          <w:szCs w:val="28"/>
        </w:rPr>
      </w:pPr>
      <w:r w:rsidRPr="00B95553">
        <w:rPr>
          <w:rFonts w:ascii="Consolas" w:hAnsi="Consolas"/>
          <w:b/>
          <w:sz w:val="28"/>
          <w:szCs w:val="28"/>
        </w:rPr>
        <w:t xml:space="preserve">CONCORRÊNCIA PÚBLICA Nº </w:t>
      </w:r>
      <w:r w:rsidR="00152ABD">
        <w:rPr>
          <w:rFonts w:ascii="Consolas" w:hAnsi="Consolas"/>
          <w:b/>
          <w:sz w:val="28"/>
          <w:szCs w:val="28"/>
        </w:rPr>
        <w:t>002/2024</w:t>
      </w:r>
    </w:p>
    <w:p w14:paraId="019BA22D" w14:textId="40CA4F00" w:rsidR="00B93E8F" w:rsidRPr="00B95553" w:rsidRDefault="00B93E8F" w:rsidP="00B93E8F">
      <w:pPr>
        <w:jc w:val="both"/>
        <w:rPr>
          <w:rFonts w:ascii="Consolas" w:hAnsi="Consolas"/>
          <w:bCs/>
          <w:sz w:val="28"/>
          <w:szCs w:val="28"/>
        </w:rPr>
      </w:pPr>
      <w:r w:rsidRPr="00B95553">
        <w:rPr>
          <w:rFonts w:ascii="Consolas" w:hAnsi="Consolas"/>
          <w:b/>
          <w:sz w:val="28"/>
          <w:szCs w:val="28"/>
        </w:rPr>
        <w:t>Data da sessão pública:</w:t>
      </w:r>
      <w:r w:rsidRPr="00B95553">
        <w:rPr>
          <w:rFonts w:ascii="Consolas" w:hAnsi="Consolas"/>
          <w:bCs/>
          <w:sz w:val="28"/>
          <w:szCs w:val="28"/>
        </w:rPr>
        <w:t xml:space="preserve"> </w:t>
      </w:r>
      <w:r w:rsidRPr="00B95553">
        <w:rPr>
          <w:rFonts w:ascii="Consolas" w:hAnsi="Consolas"/>
          <w:b/>
          <w:bCs/>
          <w:sz w:val="28"/>
          <w:szCs w:val="28"/>
        </w:rPr>
        <w:t>1</w:t>
      </w:r>
      <w:r w:rsidR="00EA55C8">
        <w:rPr>
          <w:rFonts w:ascii="Consolas" w:hAnsi="Consolas"/>
          <w:b/>
          <w:bCs/>
          <w:sz w:val="28"/>
          <w:szCs w:val="28"/>
        </w:rPr>
        <w:t>8</w:t>
      </w:r>
      <w:r w:rsidRPr="00B95553">
        <w:rPr>
          <w:rFonts w:ascii="Consolas" w:hAnsi="Consolas"/>
          <w:b/>
          <w:bCs/>
          <w:sz w:val="28"/>
          <w:szCs w:val="28"/>
        </w:rPr>
        <w:t>/04/2024</w:t>
      </w:r>
    </w:p>
    <w:p w14:paraId="4AA94D19" w14:textId="5C139AF3" w:rsidR="00B93E8F" w:rsidRPr="00B95553" w:rsidRDefault="00B93E8F" w:rsidP="00B93E8F">
      <w:pPr>
        <w:jc w:val="both"/>
        <w:rPr>
          <w:rFonts w:ascii="Consolas" w:hAnsi="Consolas"/>
          <w:bCs/>
          <w:sz w:val="28"/>
          <w:szCs w:val="28"/>
        </w:rPr>
      </w:pPr>
      <w:r w:rsidRPr="00B95553">
        <w:rPr>
          <w:rFonts w:ascii="Consolas" w:hAnsi="Consolas"/>
          <w:b/>
          <w:sz w:val="28"/>
          <w:szCs w:val="28"/>
        </w:rPr>
        <w:t>Horário da sessão pública:</w:t>
      </w:r>
      <w:r w:rsidRPr="00B95553">
        <w:rPr>
          <w:rFonts w:ascii="Consolas" w:hAnsi="Consolas"/>
          <w:bCs/>
          <w:sz w:val="28"/>
          <w:szCs w:val="28"/>
        </w:rPr>
        <w:t xml:space="preserve"> </w:t>
      </w:r>
      <w:r w:rsidRPr="00B95553">
        <w:rPr>
          <w:rFonts w:ascii="Consolas" w:hAnsi="Consolas"/>
          <w:b/>
          <w:bCs/>
          <w:sz w:val="28"/>
          <w:szCs w:val="28"/>
        </w:rPr>
        <w:t>09h00</w:t>
      </w:r>
    </w:p>
    <w:p w14:paraId="5BFF8D20" w14:textId="5FB7E1AA" w:rsidR="00B93E8F" w:rsidRPr="00B95553" w:rsidRDefault="00B93E8F" w:rsidP="00B93E8F">
      <w:pPr>
        <w:jc w:val="both"/>
        <w:rPr>
          <w:rFonts w:ascii="Consolas" w:hAnsi="Consolas"/>
          <w:b/>
          <w:sz w:val="28"/>
          <w:szCs w:val="28"/>
        </w:rPr>
      </w:pPr>
      <w:r w:rsidRPr="00B95553">
        <w:rPr>
          <w:rFonts w:ascii="Consolas" w:hAnsi="Consolas"/>
          <w:b/>
          <w:sz w:val="28"/>
          <w:szCs w:val="28"/>
        </w:rPr>
        <w:t xml:space="preserve">Contratante: Município de </w:t>
      </w:r>
      <w:r w:rsidR="00651447">
        <w:rPr>
          <w:rFonts w:ascii="Consolas" w:hAnsi="Consolas"/>
          <w:b/>
          <w:sz w:val="28"/>
          <w:szCs w:val="28"/>
        </w:rPr>
        <w:t>Iaras</w:t>
      </w:r>
    </w:p>
    <w:p w14:paraId="3D98A6B7" w14:textId="77777777" w:rsidR="00651447" w:rsidRDefault="00651447" w:rsidP="00651447">
      <w:pPr>
        <w:jc w:val="both"/>
        <w:rPr>
          <w:rFonts w:ascii="Consolas" w:hAnsi="Consolas" w:cs="Arial"/>
          <w:b/>
          <w:sz w:val="28"/>
          <w:szCs w:val="28"/>
        </w:rPr>
      </w:pPr>
      <w:r>
        <w:rPr>
          <w:rFonts w:ascii="Consolas" w:hAnsi="Consolas" w:cs="Arial"/>
          <w:b/>
          <w:sz w:val="28"/>
          <w:szCs w:val="28"/>
        </w:rPr>
        <w:t xml:space="preserve">CNPJ: </w:t>
      </w:r>
      <w:r>
        <w:rPr>
          <w:rFonts w:ascii="Consolas" w:hAnsi="Consolas" w:cs="Consolas"/>
          <w:sz w:val="28"/>
          <w:szCs w:val="28"/>
        </w:rPr>
        <w:t>57.263.949/0001-00</w:t>
      </w:r>
    </w:p>
    <w:p w14:paraId="2B6AAE62" w14:textId="24408F14" w:rsidR="00B93E8F" w:rsidRPr="00B95553" w:rsidRDefault="00651447" w:rsidP="00651447">
      <w:pPr>
        <w:jc w:val="both"/>
        <w:rPr>
          <w:rFonts w:ascii="Consolas" w:hAnsi="Consolas"/>
          <w:b/>
          <w:sz w:val="28"/>
          <w:szCs w:val="28"/>
        </w:rPr>
      </w:pPr>
      <w:r>
        <w:rPr>
          <w:rFonts w:ascii="Consolas" w:hAnsi="Consolas" w:cs="Arial"/>
          <w:b/>
          <w:sz w:val="28"/>
          <w:szCs w:val="28"/>
        </w:rPr>
        <w:t xml:space="preserve">E-mail: </w:t>
      </w:r>
      <w:r>
        <w:rPr>
          <w:rFonts w:ascii="Consolas" w:hAnsi="Consolas"/>
          <w:iCs/>
          <w:sz w:val="28"/>
          <w:szCs w:val="28"/>
        </w:rPr>
        <w:t>licitacaoiaras@hotmail.com</w:t>
      </w:r>
    </w:p>
    <w:p w14:paraId="36B0B1A8" w14:textId="554039E2"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Objeto: </w:t>
      </w:r>
      <w:r w:rsidR="00152ABD">
        <w:rPr>
          <w:rFonts w:ascii="Consolas" w:hAnsi="Consolas" w:cs="Arial"/>
          <w:sz w:val="28"/>
          <w:szCs w:val="28"/>
        </w:rPr>
        <w:t xml:space="preserve">Contratação de empresa especializada, sob o regime de empreitada por preço global, para a Execução de </w:t>
      </w:r>
      <w:r w:rsidR="00152ABD">
        <w:rPr>
          <w:rFonts w:ascii="Consolas" w:eastAsiaTheme="minorHAnsi" w:hAnsi="Consolas" w:cs="Arial"/>
          <w:sz w:val="28"/>
          <w:szCs w:val="28"/>
          <w:lang w:eastAsia="en-US"/>
        </w:rPr>
        <w:t>Infraestrutura Urbana – Pavimentação com Lajotas, Recapeamento Asfáltico em CBUQ, Implantação de Guias Pré Moldadas e Sinalização Viária</w:t>
      </w:r>
      <w:r w:rsidR="00152ABD">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339C3B85" w14:textId="5346E630" w:rsidR="00B93E8F" w:rsidRPr="00B95553" w:rsidRDefault="00B93E8F" w:rsidP="00B93E8F">
      <w:pPr>
        <w:jc w:val="both"/>
        <w:rPr>
          <w:rFonts w:ascii="Consolas" w:hAnsi="Consolas"/>
          <w:b/>
          <w:bCs/>
          <w:sz w:val="28"/>
          <w:szCs w:val="28"/>
        </w:rPr>
      </w:pPr>
      <w:r w:rsidRPr="00B95553">
        <w:rPr>
          <w:rFonts w:ascii="Consolas" w:hAnsi="Consolas"/>
          <w:b/>
          <w:sz w:val="28"/>
          <w:szCs w:val="28"/>
        </w:rPr>
        <w:t xml:space="preserve">Valor total da contratação: </w:t>
      </w:r>
      <w:r w:rsidR="00EA55C8" w:rsidRPr="00EA55C8">
        <w:rPr>
          <w:rFonts w:ascii="Consolas" w:hAnsi="Consolas"/>
          <w:sz w:val="28"/>
          <w:szCs w:val="28"/>
        </w:rPr>
        <w:t>R$ 546.491,18 (quinhentos e quarenta e seis mil e quatrocentos e noventa e um reais e dezoito centavos)</w:t>
      </w:r>
    </w:p>
    <w:p w14:paraId="0BA42DB8"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Critério de julgamento:</w:t>
      </w:r>
      <w:r w:rsidRPr="00B95553">
        <w:rPr>
          <w:rFonts w:ascii="Consolas" w:hAnsi="Consolas"/>
          <w:bCs/>
          <w:sz w:val="28"/>
          <w:szCs w:val="28"/>
        </w:rPr>
        <w:t xml:space="preserve"> Menor preço global</w:t>
      </w:r>
    </w:p>
    <w:p w14:paraId="347A9B80"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Modo de disputa: </w:t>
      </w:r>
      <w:r w:rsidRPr="00B95553">
        <w:rPr>
          <w:rFonts w:ascii="Consolas" w:hAnsi="Consolas"/>
          <w:bCs/>
          <w:sz w:val="28"/>
          <w:szCs w:val="28"/>
        </w:rPr>
        <w:t>Aberto</w:t>
      </w:r>
    </w:p>
    <w:p w14:paraId="5EAC450E"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Preferência ME/EPP/EQUIPARADAS: </w:t>
      </w:r>
      <w:r w:rsidRPr="00B95553">
        <w:rPr>
          <w:rFonts w:ascii="Consolas" w:hAnsi="Consolas"/>
          <w:bCs/>
          <w:sz w:val="28"/>
          <w:szCs w:val="28"/>
        </w:rPr>
        <w:t>Sim</w:t>
      </w:r>
    </w:p>
    <w:p w14:paraId="11E215D6" w14:textId="32BD5CF2" w:rsidR="00B93E8F" w:rsidRDefault="00241532" w:rsidP="00B93E8F">
      <w:pPr>
        <w:jc w:val="both"/>
        <w:rPr>
          <w:rFonts w:ascii="Consolas" w:hAnsi="Consolas" w:cs="Arial"/>
          <w:bCs/>
          <w:sz w:val="28"/>
          <w:szCs w:val="28"/>
        </w:rPr>
      </w:pPr>
      <w:r>
        <w:rPr>
          <w:rFonts w:ascii="Consolas" w:hAnsi="Consolas" w:cs="Arial"/>
          <w:b/>
          <w:sz w:val="28"/>
          <w:szCs w:val="28"/>
        </w:rPr>
        <w:t>Link:</w:t>
      </w:r>
      <w:r>
        <w:rPr>
          <w:rFonts w:ascii="Consolas" w:hAnsi="Consolas" w:cs="Arial"/>
          <w:bCs/>
          <w:sz w:val="28"/>
          <w:szCs w:val="28"/>
        </w:rPr>
        <w:t xml:space="preserve"> </w:t>
      </w:r>
      <w:r>
        <w:rPr>
          <w:rFonts w:ascii="Consolas" w:hAnsi="Consolas"/>
          <w:sz w:val="28"/>
          <w:szCs w:val="28"/>
          <w:shd w:val="clear" w:color="auto" w:fill="FFFFFF"/>
        </w:rPr>
        <w:t>Bolsa de Licitações do Brasil: www.bll.org.br</w:t>
      </w:r>
    </w:p>
    <w:p w14:paraId="6907B5F3" w14:textId="77777777" w:rsidR="003259DD" w:rsidRPr="00B95553" w:rsidRDefault="003259DD" w:rsidP="00B93E8F">
      <w:pPr>
        <w:pStyle w:val="SemEspaamento"/>
        <w:jc w:val="both"/>
        <w:rPr>
          <w:rFonts w:ascii="Consolas" w:hAnsi="Consolas"/>
          <w:b/>
          <w:bCs/>
          <w:sz w:val="28"/>
          <w:szCs w:val="28"/>
        </w:rPr>
      </w:pPr>
    </w:p>
    <w:p w14:paraId="3FBF76D3" w14:textId="77777777" w:rsidR="00B93E8F" w:rsidRPr="00B95553" w:rsidRDefault="00B93E8F" w:rsidP="00B93E8F">
      <w:pPr>
        <w:widowControl w:val="0"/>
        <w:jc w:val="both"/>
        <w:rPr>
          <w:rFonts w:ascii="Consolas" w:eastAsia="MS Mincho" w:hAnsi="Consolas"/>
          <w:b/>
          <w:bCs/>
          <w:sz w:val="28"/>
          <w:szCs w:val="28"/>
        </w:rPr>
      </w:pPr>
      <w:r w:rsidRPr="00B95553">
        <w:rPr>
          <w:rFonts w:ascii="Consolas" w:eastAsia="MS Mincho" w:hAnsi="Consolas"/>
          <w:b/>
          <w:bCs/>
          <w:sz w:val="28"/>
          <w:szCs w:val="28"/>
        </w:rPr>
        <w:t>1 – OBJETO</w:t>
      </w:r>
    </w:p>
    <w:p w14:paraId="2F3E57B1" w14:textId="77777777" w:rsidR="00B93E8F" w:rsidRPr="00B95553" w:rsidRDefault="00B93E8F" w:rsidP="00B93E8F">
      <w:pPr>
        <w:widowControl w:val="0"/>
        <w:jc w:val="both"/>
        <w:rPr>
          <w:rFonts w:ascii="Consolas" w:eastAsia="MS Mincho" w:hAnsi="Consolas"/>
          <w:b/>
          <w:bCs/>
          <w:sz w:val="28"/>
          <w:szCs w:val="28"/>
        </w:rPr>
      </w:pPr>
    </w:p>
    <w:p w14:paraId="05B6EF61" w14:textId="212CC5C6" w:rsidR="00B93E8F" w:rsidRPr="00B95553" w:rsidRDefault="00B93E8F" w:rsidP="00B93E8F">
      <w:pPr>
        <w:widowControl w:val="0"/>
        <w:jc w:val="both"/>
        <w:rPr>
          <w:rFonts w:ascii="Consolas" w:hAnsi="Consolas"/>
          <w:sz w:val="28"/>
          <w:szCs w:val="28"/>
        </w:rPr>
      </w:pPr>
      <w:r w:rsidRPr="00B95553">
        <w:rPr>
          <w:rFonts w:ascii="Consolas" w:hAnsi="Consolas"/>
          <w:b/>
          <w:bCs/>
          <w:sz w:val="28"/>
          <w:szCs w:val="28"/>
        </w:rPr>
        <w:t xml:space="preserve">1.1 </w:t>
      </w:r>
      <w:r w:rsidRPr="00B95553">
        <w:rPr>
          <w:rFonts w:ascii="Consolas" w:hAnsi="Consolas"/>
          <w:sz w:val="28"/>
          <w:szCs w:val="28"/>
        </w:rPr>
        <w:t xml:space="preserve">– </w:t>
      </w:r>
      <w:r w:rsidRPr="00B95553">
        <w:rPr>
          <w:rFonts w:ascii="Consolas" w:eastAsia="MS Mincho" w:hAnsi="Consolas"/>
          <w:bCs/>
          <w:sz w:val="28"/>
          <w:szCs w:val="28"/>
        </w:rPr>
        <w:t xml:space="preserve">A presente licitação tem por objeto, a </w:t>
      </w:r>
      <w:r w:rsidR="00152ABD">
        <w:rPr>
          <w:rFonts w:ascii="Consolas" w:hAnsi="Consolas" w:cs="Arial"/>
          <w:sz w:val="28"/>
          <w:szCs w:val="28"/>
        </w:rPr>
        <w:t xml:space="preserve">contratação de empresa especializada, sob o regime de empreitada por preço </w:t>
      </w:r>
      <w:r w:rsidR="00152ABD">
        <w:rPr>
          <w:rFonts w:ascii="Consolas" w:hAnsi="Consolas" w:cs="Arial"/>
          <w:sz w:val="28"/>
          <w:szCs w:val="28"/>
        </w:rPr>
        <w:lastRenderedPageBreak/>
        <w:t xml:space="preserve">global, para a Execução de </w:t>
      </w:r>
      <w:r w:rsidR="00152ABD">
        <w:rPr>
          <w:rFonts w:ascii="Consolas" w:eastAsiaTheme="minorHAnsi" w:hAnsi="Consolas" w:cs="Arial"/>
          <w:sz w:val="28"/>
          <w:szCs w:val="28"/>
          <w:lang w:eastAsia="en-US"/>
        </w:rPr>
        <w:t>Infraestrutura Urbana – Pavimentação com Lajotas, Recapeamento Asfáltico em CBUQ, Implantação de Guias Pré Moldadas e Sinalização Viária</w:t>
      </w:r>
      <w:r w:rsidR="00152ABD">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560A1A0E" w14:textId="77777777" w:rsidR="00B93E8F" w:rsidRPr="00F7557D" w:rsidRDefault="00B93E8F" w:rsidP="00F7557D">
      <w:pPr>
        <w:widowControl w:val="0"/>
        <w:jc w:val="both"/>
        <w:rPr>
          <w:rFonts w:ascii="Consolas" w:hAnsi="Consolas"/>
          <w:bCs/>
          <w:sz w:val="28"/>
          <w:szCs w:val="28"/>
        </w:rPr>
      </w:pPr>
    </w:p>
    <w:p w14:paraId="5C965F4E" w14:textId="229F9115" w:rsidR="00B93E8F" w:rsidRDefault="00B93E8F" w:rsidP="00F7557D">
      <w:pPr>
        <w:pStyle w:val="PargrafodaLista"/>
        <w:widowControl w:val="0"/>
        <w:numPr>
          <w:ilvl w:val="1"/>
          <w:numId w:val="25"/>
        </w:numPr>
        <w:spacing w:after="0" w:line="240" w:lineRule="auto"/>
        <w:ind w:left="0" w:firstLine="0"/>
        <w:jc w:val="both"/>
        <w:rPr>
          <w:rFonts w:ascii="Consolas" w:hAnsi="Consolas"/>
          <w:bCs/>
          <w:sz w:val="28"/>
          <w:szCs w:val="28"/>
        </w:rPr>
      </w:pPr>
      <w:r w:rsidRPr="00F7557D">
        <w:rPr>
          <w:rFonts w:ascii="Consolas" w:hAnsi="Consolas"/>
          <w:bCs/>
          <w:sz w:val="28"/>
          <w:szCs w:val="28"/>
        </w:rPr>
        <w:t xml:space="preserve">– </w:t>
      </w:r>
      <w:r w:rsidR="00F7557D" w:rsidRPr="00F7557D">
        <w:rPr>
          <w:rFonts w:ascii="Consolas" w:hAnsi="Consolas"/>
          <w:sz w:val="28"/>
          <w:szCs w:val="28"/>
        </w:rPr>
        <w:t xml:space="preserve">A licitação será realizada em grupo único, formados por </w:t>
      </w:r>
      <w:r w:rsidR="00152ABD">
        <w:rPr>
          <w:rFonts w:ascii="Consolas" w:hAnsi="Consolas"/>
          <w:sz w:val="28"/>
          <w:szCs w:val="28"/>
        </w:rPr>
        <w:t>15</w:t>
      </w:r>
      <w:r w:rsidR="00F7557D">
        <w:rPr>
          <w:rFonts w:ascii="Consolas" w:hAnsi="Consolas"/>
          <w:sz w:val="28"/>
          <w:szCs w:val="28"/>
        </w:rPr>
        <w:t xml:space="preserve"> (</w:t>
      </w:r>
      <w:r w:rsidR="00152ABD">
        <w:rPr>
          <w:rFonts w:ascii="Consolas" w:hAnsi="Consolas"/>
          <w:sz w:val="28"/>
          <w:szCs w:val="28"/>
        </w:rPr>
        <w:t>quinze</w:t>
      </w:r>
      <w:r w:rsidR="00F7557D">
        <w:rPr>
          <w:rFonts w:ascii="Consolas" w:hAnsi="Consolas"/>
          <w:sz w:val="28"/>
          <w:szCs w:val="28"/>
        </w:rPr>
        <w:t>)</w:t>
      </w:r>
      <w:r w:rsidR="00F7557D" w:rsidRPr="00F7557D">
        <w:rPr>
          <w:rFonts w:ascii="Consolas" w:hAnsi="Consolas"/>
          <w:sz w:val="28"/>
          <w:szCs w:val="28"/>
        </w:rPr>
        <w:t xml:space="preserve"> itens, conforme tabela constante no Projeto Básico/Termo de Referência, devendo o licitante oferecer proposta para todos os itens que o compõem</w:t>
      </w:r>
      <w:r w:rsidRPr="00F7557D">
        <w:rPr>
          <w:rFonts w:ascii="Consolas" w:hAnsi="Consolas"/>
          <w:bCs/>
          <w:sz w:val="28"/>
          <w:szCs w:val="28"/>
        </w:rPr>
        <w:t>.</w:t>
      </w:r>
    </w:p>
    <w:p w14:paraId="16A35102" w14:textId="77777777" w:rsidR="00F7557D" w:rsidRPr="00F7557D" w:rsidRDefault="00F7557D" w:rsidP="00F7557D">
      <w:pPr>
        <w:pStyle w:val="PargrafodaLista"/>
        <w:widowControl w:val="0"/>
        <w:spacing w:after="0" w:line="240" w:lineRule="auto"/>
        <w:ind w:left="0"/>
        <w:jc w:val="both"/>
        <w:rPr>
          <w:rFonts w:ascii="Consolas" w:hAnsi="Consolas"/>
          <w:bCs/>
          <w:sz w:val="28"/>
          <w:szCs w:val="28"/>
        </w:rPr>
      </w:pPr>
    </w:p>
    <w:p w14:paraId="14B8F684" w14:textId="54DFFBF8" w:rsidR="00B93E8F" w:rsidRDefault="00241532" w:rsidP="00241532">
      <w:pPr>
        <w:shd w:val="clear" w:color="auto" w:fill="FFFFFF"/>
        <w:tabs>
          <w:tab w:val="left" w:pos="-1701"/>
        </w:tabs>
        <w:autoSpaceDE w:val="0"/>
        <w:autoSpaceDN w:val="0"/>
        <w:adjustRightInd w:val="0"/>
        <w:jc w:val="both"/>
        <w:rPr>
          <w:rFonts w:ascii="Consolas" w:hAnsi="Consolas"/>
          <w:b/>
          <w:bCs/>
          <w:sz w:val="28"/>
          <w:szCs w:val="28"/>
        </w:rPr>
      </w:pPr>
      <w:r>
        <w:rPr>
          <w:rFonts w:ascii="Consolas" w:hAnsi="Consolas"/>
          <w:b/>
          <w:bCs/>
          <w:sz w:val="28"/>
          <w:szCs w:val="28"/>
        </w:rPr>
        <w:t xml:space="preserve">2. </w:t>
      </w:r>
      <w:r w:rsidR="00B93E8F" w:rsidRPr="00241532">
        <w:rPr>
          <w:rFonts w:ascii="Consolas" w:hAnsi="Consolas"/>
          <w:b/>
          <w:bCs/>
          <w:sz w:val="28"/>
          <w:szCs w:val="28"/>
        </w:rPr>
        <w:t>PARTICIPAÇÃO</w:t>
      </w:r>
    </w:p>
    <w:p w14:paraId="2D57D3BD" w14:textId="77777777" w:rsidR="00241532" w:rsidRPr="00241532" w:rsidRDefault="00241532" w:rsidP="00241532">
      <w:pPr>
        <w:shd w:val="clear" w:color="auto" w:fill="FFFFFF"/>
        <w:tabs>
          <w:tab w:val="left" w:pos="-1701"/>
        </w:tabs>
        <w:autoSpaceDE w:val="0"/>
        <w:autoSpaceDN w:val="0"/>
        <w:adjustRightInd w:val="0"/>
        <w:jc w:val="both"/>
        <w:rPr>
          <w:rFonts w:ascii="Consolas" w:hAnsi="Consolas"/>
          <w:b/>
          <w:bCs/>
          <w:sz w:val="28"/>
          <w:szCs w:val="28"/>
        </w:rPr>
      </w:pPr>
    </w:p>
    <w:p w14:paraId="50C46C05" w14:textId="64048388"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2.1. </w:t>
      </w:r>
      <w:bookmarkStart w:id="1" w:name="_Hlk162795049"/>
      <w:r w:rsidRPr="00241532">
        <w:rPr>
          <w:rFonts w:ascii="Consolas" w:hAnsi="Consolas"/>
          <w:sz w:val="28"/>
          <w:szCs w:val="28"/>
        </w:rPr>
        <w:t xml:space="preserve">Poderão participar desta licitação os interessados que estiverem previamente credenciados no Sistema de Cadastramento Unificado de Fornecedores </w:t>
      </w:r>
      <w:r>
        <w:rPr>
          <w:rFonts w:ascii="Consolas" w:hAnsi="Consolas"/>
          <w:sz w:val="28"/>
          <w:szCs w:val="28"/>
        </w:rPr>
        <w:t>–</w:t>
      </w:r>
      <w:r w:rsidRPr="00241532">
        <w:rPr>
          <w:rFonts w:ascii="Consolas" w:hAnsi="Consolas"/>
          <w:sz w:val="28"/>
          <w:szCs w:val="28"/>
        </w:rPr>
        <w:t xml:space="preserve"> SICAF</w:t>
      </w:r>
      <w:bookmarkEnd w:id="1"/>
      <w:r w:rsidRPr="00241532">
        <w:rPr>
          <w:rFonts w:ascii="Consolas" w:hAnsi="Consolas"/>
          <w:sz w:val="28"/>
          <w:szCs w:val="28"/>
        </w:rPr>
        <w:t xml:space="preserve"> e </w:t>
      </w:r>
      <w:r w:rsidRPr="00B95553">
        <w:rPr>
          <w:rFonts w:ascii="Consolas" w:hAnsi="Consolas"/>
          <w:bCs/>
          <w:sz w:val="28"/>
          <w:szCs w:val="28"/>
        </w:rPr>
        <w:t>n</w:t>
      </w:r>
      <w:r>
        <w:rPr>
          <w:rFonts w:ascii="Consolas" w:hAnsi="Consolas"/>
          <w:bCs/>
          <w:sz w:val="28"/>
          <w:szCs w:val="28"/>
        </w:rPr>
        <w:t>a</w:t>
      </w:r>
      <w:r w:rsidRPr="00B95553">
        <w:rPr>
          <w:rFonts w:ascii="Consolas" w:hAnsi="Consolas"/>
          <w:bCs/>
          <w:sz w:val="28"/>
          <w:szCs w:val="28"/>
        </w:rPr>
        <w:t xml:space="preserve"> </w:t>
      </w:r>
      <w:r>
        <w:rPr>
          <w:rFonts w:ascii="Consolas" w:hAnsi="Consolas"/>
          <w:sz w:val="28"/>
          <w:szCs w:val="28"/>
          <w:shd w:val="clear" w:color="auto" w:fill="FFFFFF"/>
        </w:rPr>
        <w:t>Bolsa de Licitações do Brasil: www.bll.org.br</w:t>
      </w:r>
      <w:r w:rsidR="00870B0E">
        <w:rPr>
          <w:rFonts w:ascii="Consolas" w:hAnsi="Consolas"/>
          <w:sz w:val="28"/>
          <w:szCs w:val="28"/>
        </w:rPr>
        <w:t xml:space="preserve">, </w:t>
      </w:r>
      <w:r w:rsidR="00870B0E" w:rsidRPr="00B95553">
        <w:rPr>
          <w:rFonts w:ascii="Consolas" w:hAnsi="Consolas"/>
          <w:sz w:val="28"/>
          <w:szCs w:val="28"/>
        </w:rPr>
        <w:t>em atividade econômica compatível com o seu objeto, sejam detentoras de senha para participar de procedimentos eletrônicos e tenham credenciado os seus representantes, na forma estabelecida no regulamento que disciplina a inscrição nos referidos Cadastros</w:t>
      </w:r>
      <w:r w:rsidR="00870B0E">
        <w:rPr>
          <w:rFonts w:ascii="Consolas" w:hAnsi="Consolas"/>
          <w:sz w:val="28"/>
          <w:szCs w:val="28"/>
        </w:rPr>
        <w:t>.</w:t>
      </w:r>
    </w:p>
    <w:p w14:paraId="47406551"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1A70EAF0" w14:textId="0B2F75B3" w:rsidR="00241532" w:rsidRDefault="00241532" w:rsidP="00241532">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2.1.1. </w:t>
      </w:r>
      <w:r w:rsidRPr="00241532">
        <w:rPr>
          <w:rFonts w:ascii="Consolas" w:hAnsi="Consolas"/>
          <w:sz w:val="28"/>
          <w:szCs w:val="28"/>
        </w:rPr>
        <w:t>Os interessados deverão atender às condições exigidas no cadastramento no Sicaf até o terceiro dia útil anterior à data prevista para recebimento das propostas.</w:t>
      </w:r>
    </w:p>
    <w:p w14:paraId="088C1E23" w14:textId="77777777" w:rsidR="00241532" w:rsidRPr="00241532" w:rsidRDefault="00241532" w:rsidP="00241532">
      <w:pPr>
        <w:pStyle w:val="Nivel3"/>
        <w:numPr>
          <w:ilvl w:val="0"/>
          <w:numId w:val="0"/>
        </w:numPr>
        <w:spacing w:before="0" w:after="0" w:line="240" w:lineRule="auto"/>
        <w:rPr>
          <w:rFonts w:ascii="Consolas" w:hAnsi="Consolas"/>
          <w:sz w:val="28"/>
          <w:szCs w:val="28"/>
        </w:rPr>
      </w:pPr>
    </w:p>
    <w:p w14:paraId="78F1BAF9" w14:textId="5B11797F"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2.2. </w:t>
      </w:r>
      <w:r w:rsidRPr="00241532">
        <w:rPr>
          <w:rFonts w:ascii="Consolas" w:hAnsi="Consolas"/>
          <w:sz w:val="28"/>
          <w:szCs w:val="2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797B44" w14:textId="77777777" w:rsidR="00241532" w:rsidRDefault="00241532" w:rsidP="00241532">
      <w:pPr>
        <w:pStyle w:val="Nivel2"/>
        <w:numPr>
          <w:ilvl w:val="0"/>
          <w:numId w:val="0"/>
        </w:numPr>
        <w:spacing w:before="0" w:after="0" w:line="240" w:lineRule="auto"/>
        <w:rPr>
          <w:rFonts w:ascii="Consolas" w:hAnsi="Consolas"/>
          <w:sz w:val="28"/>
          <w:szCs w:val="28"/>
        </w:rPr>
      </w:pPr>
    </w:p>
    <w:p w14:paraId="76758A71" w14:textId="77777777" w:rsidR="00152ABD" w:rsidRPr="00241532" w:rsidRDefault="00152ABD" w:rsidP="00241532">
      <w:pPr>
        <w:pStyle w:val="Nivel2"/>
        <w:numPr>
          <w:ilvl w:val="0"/>
          <w:numId w:val="0"/>
        </w:numPr>
        <w:spacing w:before="0" w:after="0" w:line="240" w:lineRule="auto"/>
        <w:rPr>
          <w:rFonts w:ascii="Consolas" w:hAnsi="Consolas"/>
          <w:sz w:val="28"/>
          <w:szCs w:val="28"/>
        </w:rPr>
      </w:pPr>
    </w:p>
    <w:p w14:paraId="6C9ECEBA" w14:textId="782B10B5"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lastRenderedPageBreak/>
        <w:t xml:space="preserve">2.3. </w:t>
      </w:r>
      <w:r w:rsidRPr="00241532">
        <w:rPr>
          <w:rFonts w:ascii="Consolas" w:hAnsi="Consolas"/>
          <w:sz w:val="28"/>
          <w:szCs w:val="28"/>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7DA8859"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236DA18B" w14:textId="55E2C377" w:rsidR="00241532" w:rsidRP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2.4. </w:t>
      </w:r>
      <w:r w:rsidRPr="00241532">
        <w:rPr>
          <w:rFonts w:ascii="Consolas" w:hAnsi="Consolas"/>
          <w:sz w:val="28"/>
          <w:szCs w:val="28"/>
        </w:rPr>
        <w:t>A não observância do disposto no item anterior poderá ensejar desclassificação no momento da habilitação.</w:t>
      </w:r>
    </w:p>
    <w:p w14:paraId="1063E6AB" w14:textId="77777777" w:rsidR="00B93E8F" w:rsidRPr="00B95553" w:rsidRDefault="00B93E8F" w:rsidP="00B93E8F">
      <w:pPr>
        <w:jc w:val="both"/>
        <w:rPr>
          <w:rFonts w:ascii="Consolas" w:hAnsi="Consolas"/>
          <w:bCs/>
          <w:sz w:val="28"/>
          <w:szCs w:val="28"/>
        </w:rPr>
      </w:pPr>
    </w:p>
    <w:p w14:paraId="6394F9A6" w14:textId="77777777" w:rsidR="00B93E8F" w:rsidRPr="00B95553" w:rsidRDefault="00B93E8F" w:rsidP="00B93E8F">
      <w:pPr>
        <w:tabs>
          <w:tab w:val="left" w:pos="-1701"/>
        </w:tabs>
        <w:autoSpaceDE w:val="0"/>
        <w:autoSpaceDN w:val="0"/>
        <w:adjustRightInd w:val="0"/>
        <w:jc w:val="both"/>
        <w:rPr>
          <w:rFonts w:ascii="Consolas" w:hAnsi="Consolas"/>
          <w:bCs/>
          <w:sz w:val="28"/>
          <w:szCs w:val="28"/>
        </w:rPr>
      </w:pPr>
      <w:r w:rsidRPr="00B95553">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53A32BD"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04B969E9" w14:textId="77777777" w:rsidR="00B93E8F" w:rsidRPr="00B95553" w:rsidRDefault="00B93E8F" w:rsidP="003259DD">
      <w:pPr>
        <w:pStyle w:val="Default"/>
        <w:ind w:firstLine="0"/>
        <w:jc w:val="both"/>
        <w:rPr>
          <w:rFonts w:ascii="Consolas" w:eastAsia="Calibri" w:hAnsi="Consolas" w:cs="Times New Roman"/>
          <w:b/>
          <w:bCs/>
          <w:color w:val="auto"/>
          <w:sz w:val="28"/>
          <w:szCs w:val="28"/>
        </w:rPr>
      </w:pPr>
      <w:r w:rsidRPr="00B95553">
        <w:rPr>
          <w:rFonts w:ascii="Consolas" w:hAnsi="Consolas" w:cs="Times New Roman"/>
          <w:b/>
          <w:bCs/>
          <w:color w:val="auto"/>
          <w:sz w:val="28"/>
          <w:szCs w:val="28"/>
        </w:rPr>
        <w:t>2.6 – NÃO PODERÃO DISPUTAR ESTA LICITAÇÃO</w:t>
      </w:r>
      <w:r w:rsidRPr="00B95553">
        <w:rPr>
          <w:rFonts w:ascii="Consolas" w:eastAsia="Calibri" w:hAnsi="Consolas" w:cs="Times New Roman"/>
          <w:b/>
          <w:bCs/>
          <w:color w:val="auto"/>
          <w:sz w:val="28"/>
          <w:szCs w:val="28"/>
        </w:rPr>
        <w:t xml:space="preserve">: </w:t>
      </w:r>
    </w:p>
    <w:p w14:paraId="5820BCAD" w14:textId="77777777" w:rsidR="00B93E8F" w:rsidRPr="00B95553" w:rsidRDefault="00B93E8F" w:rsidP="00B93E8F">
      <w:pPr>
        <w:autoSpaceDE w:val="0"/>
        <w:autoSpaceDN w:val="0"/>
        <w:adjustRightInd w:val="0"/>
        <w:jc w:val="both"/>
        <w:rPr>
          <w:rFonts w:ascii="Consolas" w:hAnsi="Consolas"/>
          <w:b/>
          <w:bCs/>
          <w:sz w:val="28"/>
          <w:szCs w:val="28"/>
        </w:rPr>
      </w:pPr>
    </w:p>
    <w:p w14:paraId="7AF3190D"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 xml:space="preserve">2.6.1 – Aquele que não atenda às condições deste Edital e seu(s) anexo(s); </w:t>
      </w:r>
    </w:p>
    <w:p w14:paraId="5B15109E" w14:textId="77777777" w:rsidR="00B93E8F" w:rsidRPr="00D528D4" w:rsidRDefault="00B93E8F" w:rsidP="00B93E8F">
      <w:pPr>
        <w:autoSpaceDE w:val="0"/>
        <w:autoSpaceDN w:val="0"/>
        <w:adjustRightInd w:val="0"/>
        <w:jc w:val="both"/>
        <w:rPr>
          <w:rFonts w:ascii="Consolas" w:hAnsi="Consolas"/>
          <w:sz w:val="28"/>
          <w:szCs w:val="28"/>
        </w:rPr>
      </w:pPr>
    </w:p>
    <w:p w14:paraId="522B51D8"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 xml:space="preserve">2.6.2 – Autor do anteprojeto, do projeto básico ou do projeto executivo, pessoa física ou jurídica, quando a licitação versar sobre serviços ou fornecimento de bens a ele relacionados; </w:t>
      </w:r>
    </w:p>
    <w:p w14:paraId="62EF9A24" w14:textId="77777777" w:rsidR="00B93E8F" w:rsidRPr="00D528D4" w:rsidRDefault="00B93E8F" w:rsidP="00B93E8F">
      <w:pPr>
        <w:autoSpaceDE w:val="0"/>
        <w:autoSpaceDN w:val="0"/>
        <w:adjustRightInd w:val="0"/>
        <w:jc w:val="both"/>
        <w:rPr>
          <w:rFonts w:ascii="Consolas" w:hAnsi="Consolas"/>
          <w:sz w:val="28"/>
          <w:szCs w:val="28"/>
        </w:rPr>
      </w:pPr>
    </w:p>
    <w:p w14:paraId="1CF94CA5"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2.6.3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2FE0932" w14:textId="77777777" w:rsidR="00B93E8F" w:rsidRPr="00D528D4" w:rsidRDefault="00B93E8F" w:rsidP="00B93E8F">
      <w:pPr>
        <w:autoSpaceDE w:val="0"/>
        <w:autoSpaceDN w:val="0"/>
        <w:adjustRightInd w:val="0"/>
        <w:jc w:val="both"/>
        <w:rPr>
          <w:rFonts w:ascii="Consolas" w:hAnsi="Consolas"/>
          <w:sz w:val="28"/>
          <w:szCs w:val="28"/>
        </w:rPr>
      </w:pPr>
    </w:p>
    <w:p w14:paraId="06B37FEF"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2.6.4 – Pessoa física ou jurídica que se encontre, ao tempo da licitação, impossibilitada de participar da licitação em decorrência de sanção que lhe foi imposta;</w:t>
      </w:r>
    </w:p>
    <w:p w14:paraId="2F3FB337" w14:textId="77777777" w:rsidR="00B93E8F" w:rsidRPr="00B95553" w:rsidRDefault="00B93E8F" w:rsidP="00B93E8F">
      <w:pPr>
        <w:autoSpaceDE w:val="0"/>
        <w:autoSpaceDN w:val="0"/>
        <w:adjustRightInd w:val="0"/>
        <w:jc w:val="both"/>
        <w:rPr>
          <w:rFonts w:ascii="Consolas" w:hAnsi="Consolas"/>
          <w:sz w:val="28"/>
          <w:szCs w:val="28"/>
        </w:rPr>
      </w:pPr>
    </w:p>
    <w:p w14:paraId="39CB1215"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lastRenderedPageBreak/>
        <w:t>2.6.5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185F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09FC785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2.6.6 – Empresas controladoras, controladas ou coligadas, nos termos da Lei nº 6.404, de 15 de dezembro de 1976, concorrendo entre si;</w:t>
      </w:r>
    </w:p>
    <w:p w14:paraId="03904E7C" w14:textId="77777777" w:rsidR="00870B0E" w:rsidRDefault="00870B0E" w:rsidP="00B93E8F">
      <w:pPr>
        <w:tabs>
          <w:tab w:val="left" w:pos="-1701"/>
        </w:tabs>
        <w:autoSpaceDE w:val="0"/>
        <w:autoSpaceDN w:val="0"/>
        <w:adjustRightInd w:val="0"/>
        <w:jc w:val="both"/>
        <w:rPr>
          <w:rFonts w:ascii="Consolas" w:hAnsi="Consolas"/>
          <w:sz w:val="28"/>
          <w:szCs w:val="28"/>
        </w:rPr>
      </w:pPr>
    </w:p>
    <w:p w14:paraId="14FFF16B" w14:textId="1C36F63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DD4753"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7906107E"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2.6.8 – Agente público do órgão ou entidade licitante;</w:t>
      </w:r>
    </w:p>
    <w:p w14:paraId="78B3ADB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ab/>
      </w:r>
    </w:p>
    <w:p w14:paraId="201BBD0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2.6.9 – Pessoas jurídicas reunidas em consórcio;</w:t>
      </w:r>
    </w:p>
    <w:p w14:paraId="632F0836"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1E5ADD9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2.6.10 – Organizações da Sociedade Civil de Interesse Público - OSCIP, atuando nessa condição;</w:t>
      </w:r>
    </w:p>
    <w:p w14:paraId="1EF34811"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76206AB8"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 xml:space="preserve">2.6.11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528D4">
          <w:rPr>
            <w:rStyle w:val="Hyperlink"/>
            <w:rFonts w:ascii="Consolas" w:hAnsi="Consolas"/>
            <w:color w:val="auto"/>
            <w:sz w:val="28"/>
            <w:szCs w:val="28"/>
            <w:u w:val="none"/>
          </w:rPr>
          <w:t>§ 1º do art. 9º da Lei nº 14.133, de 2021</w:t>
        </w:r>
      </w:hyperlink>
      <w:r w:rsidRPr="00D528D4">
        <w:rPr>
          <w:rStyle w:val="Hyperlink"/>
          <w:rFonts w:ascii="Consolas" w:hAnsi="Consolas"/>
          <w:color w:val="auto"/>
          <w:sz w:val="28"/>
          <w:szCs w:val="28"/>
          <w:u w:val="none"/>
        </w:rPr>
        <w:t>;</w:t>
      </w:r>
    </w:p>
    <w:p w14:paraId="54AB1E0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43AC2F96"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2.7 - O impedimento de que trata o item </w:t>
      </w:r>
      <w:r w:rsidRPr="00D528D4">
        <w:rPr>
          <w:rFonts w:ascii="Consolas" w:hAnsi="Consolas"/>
          <w:sz w:val="28"/>
          <w:szCs w:val="28"/>
        </w:rPr>
        <w:fldChar w:fldCharType="begin"/>
      </w:r>
      <w:r w:rsidRPr="00D528D4">
        <w:rPr>
          <w:rFonts w:ascii="Consolas" w:hAnsi="Consolas"/>
          <w:sz w:val="28"/>
          <w:szCs w:val="28"/>
        </w:rPr>
        <w:instrText xml:space="preserve"> REF _Ref113883003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2.6.4</w:t>
      </w:r>
      <w:r w:rsidRPr="00D528D4">
        <w:rPr>
          <w:rFonts w:ascii="Consolas" w:hAnsi="Consolas"/>
          <w:sz w:val="28"/>
          <w:szCs w:val="28"/>
        </w:rPr>
        <w:fldChar w:fldCharType="end"/>
      </w:r>
      <w:r w:rsidRPr="00D528D4">
        <w:rPr>
          <w:rFonts w:ascii="Consolas" w:hAnsi="Consolas"/>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w:t>
      </w:r>
      <w:r w:rsidRPr="00B95553">
        <w:rPr>
          <w:rFonts w:ascii="Consolas" w:hAnsi="Consolas"/>
          <w:sz w:val="28"/>
          <w:szCs w:val="28"/>
        </w:rPr>
        <w:t xml:space="preserve"> </w:t>
      </w:r>
      <w:r w:rsidRPr="00B95553">
        <w:rPr>
          <w:rFonts w:ascii="Consolas" w:hAnsi="Consolas"/>
          <w:sz w:val="28"/>
          <w:szCs w:val="28"/>
        </w:rPr>
        <w:lastRenderedPageBreak/>
        <w:t>comprovado o ilícito ou a utilização fraudulenta da personalidade jurídica do licitante;</w:t>
      </w:r>
    </w:p>
    <w:p w14:paraId="0A1AAEB1" w14:textId="77777777" w:rsidR="00F7557D" w:rsidRPr="00B95553" w:rsidRDefault="00F7557D" w:rsidP="00B93E8F">
      <w:pPr>
        <w:tabs>
          <w:tab w:val="left" w:pos="-1701"/>
        </w:tabs>
        <w:autoSpaceDE w:val="0"/>
        <w:autoSpaceDN w:val="0"/>
        <w:adjustRightInd w:val="0"/>
        <w:jc w:val="both"/>
        <w:rPr>
          <w:rFonts w:ascii="Consolas" w:hAnsi="Consolas"/>
          <w:b/>
          <w:bCs/>
          <w:sz w:val="28"/>
          <w:szCs w:val="28"/>
        </w:rPr>
      </w:pPr>
    </w:p>
    <w:p w14:paraId="08E60710"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2.8 - A critério da Administração e exclusivamente a seu serviço, o autor dos projetos e a empresa a que se referem os itens </w:t>
      </w:r>
      <w:r w:rsidRPr="00D528D4">
        <w:rPr>
          <w:rFonts w:ascii="Consolas" w:hAnsi="Consolas"/>
          <w:sz w:val="28"/>
          <w:szCs w:val="28"/>
        </w:rPr>
        <w:fldChar w:fldCharType="begin"/>
      </w:r>
      <w:r w:rsidRPr="00D528D4">
        <w:rPr>
          <w:rFonts w:ascii="Consolas" w:hAnsi="Consolas"/>
          <w:sz w:val="28"/>
          <w:szCs w:val="28"/>
        </w:rPr>
        <w:instrText xml:space="preserve"> REF _Ref114659912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2.6.2</w:t>
      </w:r>
      <w:r w:rsidRPr="00D528D4">
        <w:rPr>
          <w:rFonts w:ascii="Consolas" w:hAnsi="Consolas"/>
          <w:sz w:val="28"/>
          <w:szCs w:val="28"/>
        </w:rPr>
        <w:fldChar w:fldCharType="end"/>
      </w:r>
      <w:r w:rsidRPr="00D528D4">
        <w:rPr>
          <w:rFonts w:ascii="Consolas" w:hAnsi="Consolas"/>
          <w:sz w:val="28"/>
          <w:szCs w:val="28"/>
        </w:rPr>
        <w:t xml:space="preserve"> e </w:t>
      </w:r>
      <w:r w:rsidRPr="00D528D4">
        <w:rPr>
          <w:rFonts w:ascii="Consolas" w:hAnsi="Consolas"/>
          <w:sz w:val="28"/>
          <w:szCs w:val="28"/>
        </w:rPr>
        <w:fldChar w:fldCharType="begin"/>
      </w:r>
      <w:r w:rsidRPr="00D528D4">
        <w:rPr>
          <w:rFonts w:ascii="Consolas" w:hAnsi="Consolas"/>
          <w:sz w:val="28"/>
          <w:szCs w:val="28"/>
        </w:rPr>
        <w:instrText xml:space="preserve"> REF _Ref114659913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2.6.3</w:t>
      </w:r>
      <w:r w:rsidRPr="00D528D4">
        <w:rPr>
          <w:rFonts w:ascii="Consolas" w:hAnsi="Consolas"/>
          <w:sz w:val="28"/>
          <w:szCs w:val="28"/>
        </w:rPr>
        <w:fldChar w:fldCharType="end"/>
      </w:r>
      <w:r w:rsidRPr="00D528D4">
        <w:rPr>
          <w:rFonts w:ascii="Consolas" w:hAnsi="Consolas"/>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7BA995F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33EB754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2.9 - Equiparam-se aos autores do projeto as empresas integrantes do mesmo grupo econômico;</w:t>
      </w:r>
    </w:p>
    <w:p w14:paraId="2483F029" w14:textId="77777777" w:rsidR="00870B0E" w:rsidRDefault="00870B0E" w:rsidP="00B93E8F">
      <w:pPr>
        <w:pStyle w:val="Nivel2"/>
        <w:numPr>
          <w:ilvl w:val="0"/>
          <w:numId w:val="0"/>
        </w:numPr>
        <w:spacing w:before="0" w:after="0" w:line="240" w:lineRule="auto"/>
        <w:rPr>
          <w:rFonts w:ascii="Consolas" w:hAnsi="Consolas" w:cs="Times New Roman"/>
          <w:color w:val="auto"/>
          <w:sz w:val="28"/>
          <w:szCs w:val="28"/>
        </w:rPr>
      </w:pPr>
    </w:p>
    <w:p w14:paraId="33E84A30" w14:textId="521FAEDB"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2.10 - O disposto nos itens </w:t>
      </w:r>
      <w:r w:rsidRPr="00D528D4">
        <w:rPr>
          <w:rFonts w:ascii="Consolas" w:hAnsi="Consolas" w:cs="Times New Roman"/>
          <w:color w:val="auto"/>
          <w:sz w:val="28"/>
          <w:szCs w:val="28"/>
        </w:rPr>
        <w:fldChar w:fldCharType="begin"/>
      </w:r>
      <w:r w:rsidRPr="00D528D4">
        <w:rPr>
          <w:rFonts w:ascii="Consolas" w:hAnsi="Consolas" w:cs="Times New Roman"/>
          <w:color w:val="auto"/>
          <w:sz w:val="28"/>
          <w:szCs w:val="28"/>
        </w:rPr>
        <w:instrText xml:space="preserve"> REF _Ref114659912 \r \h  \* MERGEFORMAT </w:instrText>
      </w:r>
      <w:r w:rsidRPr="00D528D4">
        <w:rPr>
          <w:rFonts w:ascii="Consolas" w:hAnsi="Consolas" w:cs="Times New Roman"/>
          <w:color w:val="auto"/>
          <w:sz w:val="28"/>
          <w:szCs w:val="28"/>
        </w:rPr>
      </w:r>
      <w:r w:rsidRPr="00D528D4">
        <w:rPr>
          <w:rFonts w:ascii="Consolas" w:hAnsi="Consolas" w:cs="Times New Roman"/>
          <w:color w:val="auto"/>
          <w:sz w:val="28"/>
          <w:szCs w:val="28"/>
        </w:rPr>
        <w:fldChar w:fldCharType="separate"/>
      </w:r>
      <w:r w:rsidRPr="00D528D4">
        <w:rPr>
          <w:rFonts w:ascii="Consolas" w:hAnsi="Consolas" w:cs="Times New Roman"/>
          <w:color w:val="auto"/>
          <w:sz w:val="28"/>
          <w:szCs w:val="28"/>
        </w:rPr>
        <w:t>2.6.2</w:t>
      </w:r>
      <w:r w:rsidRPr="00D528D4">
        <w:rPr>
          <w:rFonts w:ascii="Consolas" w:hAnsi="Consolas" w:cs="Times New Roman"/>
          <w:color w:val="auto"/>
          <w:sz w:val="28"/>
          <w:szCs w:val="28"/>
        </w:rPr>
        <w:fldChar w:fldCharType="end"/>
      </w:r>
      <w:r w:rsidRPr="00D528D4">
        <w:rPr>
          <w:rFonts w:ascii="Consolas" w:hAnsi="Consolas" w:cs="Times New Roman"/>
          <w:color w:val="auto"/>
          <w:sz w:val="28"/>
          <w:szCs w:val="28"/>
        </w:rPr>
        <w:t xml:space="preserve"> e </w:t>
      </w:r>
      <w:r w:rsidRPr="00D528D4">
        <w:rPr>
          <w:rFonts w:ascii="Consolas" w:hAnsi="Consolas" w:cs="Times New Roman"/>
          <w:color w:val="auto"/>
          <w:sz w:val="28"/>
          <w:szCs w:val="28"/>
        </w:rPr>
        <w:fldChar w:fldCharType="begin"/>
      </w:r>
      <w:r w:rsidRPr="00D528D4">
        <w:rPr>
          <w:rFonts w:ascii="Consolas" w:hAnsi="Consolas" w:cs="Times New Roman"/>
          <w:color w:val="auto"/>
          <w:sz w:val="28"/>
          <w:szCs w:val="28"/>
        </w:rPr>
        <w:instrText xml:space="preserve"> REF _Ref114659913 \r \h  \* MERGEFORMAT </w:instrText>
      </w:r>
      <w:r w:rsidRPr="00D528D4">
        <w:rPr>
          <w:rFonts w:ascii="Consolas" w:hAnsi="Consolas" w:cs="Times New Roman"/>
          <w:color w:val="auto"/>
          <w:sz w:val="28"/>
          <w:szCs w:val="28"/>
        </w:rPr>
      </w:r>
      <w:r w:rsidRPr="00D528D4">
        <w:rPr>
          <w:rFonts w:ascii="Consolas" w:hAnsi="Consolas" w:cs="Times New Roman"/>
          <w:color w:val="auto"/>
          <w:sz w:val="28"/>
          <w:szCs w:val="28"/>
        </w:rPr>
        <w:fldChar w:fldCharType="separate"/>
      </w:r>
      <w:r w:rsidRPr="00D528D4">
        <w:rPr>
          <w:rFonts w:ascii="Consolas" w:hAnsi="Consolas" w:cs="Times New Roman"/>
          <w:color w:val="auto"/>
          <w:sz w:val="28"/>
          <w:szCs w:val="28"/>
        </w:rPr>
        <w:t>2.6.3</w:t>
      </w:r>
      <w:r w:rsidRPr="00D528D4">
        <w:rPr>
          <w:rFonts w:ascii="Consolas" w:hAnsi="Consolas" w:cs="Times New Roman"/>
          <w:color w:val="auto"/>
          <w:sz w:val="28"/>
          <w:szCs w:val="28"/>
        </w:rPr>
        <w:fldChar w:fldCharType="end"/>
      </w:r>
      <w:r w:rsidRPr="00D528D4">
        <w:rPr>
          <w:rFonts w:ascii="Consolas" w:hAnsi="Consolas" w:cs="Times New Roman"/>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172EFAC"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61618A53"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2.11 -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D528D4">
          <w:rPr>
            <w:rStyle w:val="Hyperlink"/>
            <w:rFonts w:ascii="Consolas" w:hAnsi="Consolas" w:cs="Times New Roman"/>
            <w:color w:val="auto"/>
            <w:sz w:val="28"/>
            <w:szCs w:val="28"/>
            <w:u w:val="none"/>
          </w:rPr>
          <w:t>Lei nº 14.133/2021</w:t>
        </w:r>
      </w:hyperlink>
      <w:r w:rsidRPr="00D528D4">
        <w:rPr>
          <w:rFonts w:ascii="Consolas" w:hAnsi="Consolas" w:cs="Times New Roman"/>
          <w:color w:val="auto"/>
          <w:sz w:val="28"/>
          <w:szCs w:val="28"/>
        </w:rPr>
        <w:t>.</w:t>
      </w:r>
    </w:p>
    <w:p w14:paraId="76048145"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25E01C38"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2.12 - A vedação de que trata o item </w:t>
      </w:r>
      <w:r w:rsidRPr="00D528D4">
        <w:rPr>
          <w:rFonts w:ascii="Consolas" w:hAnsi="Consolas"/>
          <w:sz w:val="28"/>
          <w:szCs w:val="28"/>
        </w:rPr>
        <w:fldChar w:fldCharType="begin"/>
      </w:r>
      <w:r w:rsidRPr="00D528D4">
        <w:rPr>
          <w:rFonts w:ascii="Consolas" w:hAnsi="Consolas"/>
          <w:sz w:val="28"/>
          <w:szCs w:val="28"/>
        </w:rPr>
        <w:instrText xml:space="preserve"> REF _Ref113962336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2.6.8</w:t>
      </w:r>
      <w:r w:rsidRPr="00D528D4">
        <w:rPr>
          <w:rFonts w:ascii="Consolas" w:hAnsi="Consolas"/>
          <w:sz w:val="28"/>
          <w:szCs w:val="28"/>
        </w:rPr>
        <w:fldChar w:fldCharType="end"/>
      </w:r>
      <w:r w:rsidRPr="00D528D4">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A75667"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2BAA80E4" w14:textId="77777777" w:rsidR="00B93E8F" w:rsidRPr="00B95553" w:rsidRDefault="00B93E8F" w:rsidP="00B93E8F">
      <w:pPr>
        <w:tabs>
          <w:tab w:val="left" w:pos="-1701"/>
        </w:tabs>
        <w:autoSpaceDE w:val="0"/>
        <w:autoSpaceDN w:val="0"/>
        <w:adjustRightInd w:val="0"/>
        <w:jc w:val="both"/>
        <w:rPr>
          <w:rFonts w:ascii="Consolas" w:hAnsi="Consolas"/>
          <w:b/>
          <w:bCs/>
          <w:sz w:val="28"/>
          <w:szCs w:val="28"/>
        </w:rPr>
      </w:pPr>
      <w:bookmarkStart w:id="2" w:name="_Toc135469226"/>
      <w:r w:rsidRPr="00B95553">
        <w:rPr>
          <w:rFonts w:ascii="Consolas" w:hAnsi="Consolas"/>
          <w:b/>
          <w:bCs/>
          <w:sz w:val="28"/>
          <w:szCs w:val="28"/>
        </w:rPr>
        <w:t>3 - DA APRESENTAÇÃO DA PROPOSTA E DOS DOCUMENTOS DE HABILITAÇÃO</w:t>
      </w:r>
      <w:bookmarkEnd w:id="2"/>
    </w:p>
    <w:p w14:paraId="471F6BA4"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1B7150FE"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3.1 - </w:t>
      </w:r>
      <w:bookmarkStart w:id="3" w:name="_Ref113886867"/>
      <w:r w:rsidRPr="00D528D4">
        <w:rPr>
          <w:rFonts w:ascii="Consolas" w:hAnsi="Consolas" w:cs="Times New Roman"/>
          <w:color w:val="auto"/>
          <w:sz w:val="28"/>
          <w:szCs w:val="28"/>
        </w:rPr>
        <w:t xml:space="preserve">Os licitantes encaminharão, exclusivamente por meio do sistema eletrônico, a proposta com o preço, conforme o </w:t>
      </w:r>
      <w:r w:rsidRPr="00D528D4">
        <w:rPr>
          <w:rFonts w:ascii="Consolas" w:hAnsi="Consolas" w:cs="Times New Roman"/>
          <w:color w:val="auto"/>
          <w:sz w:val="28"/>
          <w:szCs w:val="28"/>
        </w:rPr>
        <w:lastRenderedPageBreak/>
        <w:t>critério de julgamento adotado neste Edital, até a data e o horário estabelecidos para abertura da sessão pública.</w:t>
      </w:r>
      <w:bookmarkEnd w:id="3"/>
    </w:p>
    <w:p w14:paraId="653CCEA7"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68D0C737"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3.2 - </w:t>
      </w:r>
      <w:bookmarkStart w:id="4" w:name="_Ref113968921"/>
      <w:r w:rsidRPr="00D528D4">
        <w:rPr>
          <w:rFonts w:ascii="Consolas" w:hAnsi="Consolas" w:cs="Times New Roman"/>
          <w:b/>
          <w:bCs/>
          <w:color w:val="auto"/>
          <w:sz w:val="28"/>
          <w:szCs w:val="28"/>
        </w:rPr>
        <w:t>NO CADASTRAMENTO DA PROPOSTA INICIAL, O LICITANTE DECLARARÁ, QUE:</w:t>
      </w:r>
      <w:r w:rsidRPr="00D528D4">
        <w:rPr>
          <w:rFonts w:ascii="Consolas" w:hAnsi="Consolas" w:cs="Times New Roman"/>
          <w:color w:val="auto"/>
          <w:sz w:val="28"/>
          <w:szCs w:val="28"/>
        </w:rPr>
        <w:t xml:space="preserve"> (conforme modelo mostrado no Anexo III deste Edital)</w:t>
      </w:r>
      <w:bookmarkEnd w:id="4"/>
    </w:p>
    <w:p w14:paraId="2C776E0F"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7CC6108F" w14:textId="6ECA1012"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3.3</w:t>
      </w:r>
      <w:r w:rsidR="00F7557D">
        <w:rPr>
          <w:rFonts w:ascii="Consolas" w:hAnsi="Consolas"/>
          <w:sz w:val="28"/>
          <w:szCs w:val="28"/>
        </w:rPr>
        <w:t>.</w:t>
      </w:r>
      <w:r w:rsidRPr="00D528D4">
        <w:rPr>
          <w:rFonts w:ascii="Consolas" w:hAnsi="Consolas"/>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76395B"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33833831" w14:textId="089165A3"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3.4</w:t>
      </w:r>
      <w:r w:rsidR="00F7557D">
        <w:rPr>
          <w:rFonts w:ascii="Consolas" w:hAnsi="Consolas"/>
          <w:sz w:val="28"/>
          <w:szCs w:val="28"/>
        </w:rPr>
        <w:t>.</w:t>
      </w:r>
      <w:r w:rsidRPr="00D528D4">
        <w:rPr>
          <w:rFonts w:ascii="Consolas" w:hAnsi="Consolas"/>
          <w:sz w:val="28"/>
          <w:szCs w:val="28"/>
        </w:rPr>
        <w:t xml:space="preserve"> não emprega menor de 18 anos em trabalho noturno, perigoso ou insalubre e não emprega menor de 16 anos, salvo menor, a partir de 14 anos, na condição de aprendiz, nos termos do </w:t>
      </w:r>
      <w:hyperlink r:id="rId11" w:anchor="art7" w:history="1">
        <w:r w:rsidRPr="00D528D4">
          <w:rPr>
            <w:rStyle w:val="Hyperlink"/>
            <w:rFonts w:ascii="Consolas" w:hAnsi="Consolas"/>
            <w:color w:val="auto"/>
            <w:sz w:val="28"/>
            <w:szCs w:val="28"/>
            <w:u w:val="none"/>
          </w:rPr>
          <w:t>artigo 7°, XXXIII, da Constituição</w:t>
        </w:r>
      </w:hyperlink>
      <w:r w:rsidRPr="00D528D4">
        <w:rPr>
          <w:rStyle w:val="Hyperlink"/>
          <w:rFonts w:ascii="Consolas" w:hAnsi="Consolas"/>
          <w:color w:val="auto"/>
          <w:sz w:val="28"/>
          <w:szCs w:val="28"/>
          <w:u w:val="none"/>
        </w:rPr>
        <w:t>.</w:t>
      </w:r>
    </w:p>
    <w:p w14:paraId="4C0F8B5D"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0B624747" w14:textId="7ED0936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Style w:val="Hyperlink"/>
          <w:rFonts w:ascii="Consolas" w:hAnsi="Consolas"/>
          <w:color w:val="auto"/>
          <w:sz w:val="28"/>
          <w:szCs w:val="28"/>
          <w:u w:val="none"/>
        </w:rPr>
        <w:t>3.5</w:t>
      </w:r>
      <w:r w:rsidR="00F7557D">
        <w:rPr>
          <w:rStyle w:val="Hyperlink"/>
          <w:rFonts w:ascii="Consolas" w:hAnsi="Consolas"/>
          <w:color w:val="auto"/>
          <w:sz w:val="28"/>
          <w:szCs w:val="28"/>
          <w:u w:val="none"/>
        </w:rPr>
        <w:t>.</w:t>
      </w:r>
      <w:r w:rsidRPr="00D528D4">
        <w:rPr>
          <w:rStyle w:val="Hyperlink"/>
          <w:rFonts w:ascii="Consolas" w:hAnsi="Consolas"/>
          <w:color w:val="auto"/>
          <w:sz w:val="28"/>
          <w:szCs w:val="28"/>
          <w:u w:val="none"/>
        </w:rPr>
        <w:t xml:space="preserve"> </w:t>
      </w:r>
      <w:r w:rsidRPr="00D528D4">
        <w:rPr>
          <w:rFonts w:ascii="Consolas" w:hAnsi="Consolas"/>
          <w:sz w:val="28"/>
          <w:szCs w:val="28"/>
        </w:rPr>
        <w:t xml:space="preserve">não possui empregados executando trabalho degradante ou forçado, observando o disposto nos </w:t>
      </w:r>
      <w:hyperlink r:id="rId12" w:history="1">
        <w:r w:rsidRPr="00D528D4">
          <w:rPr>
            <w:rStyle w:val="Hyperlink"/>
            <w:rFonts w:ascii="Consolas" w:hAnsi="Consolas"/>
            <w:color w:val="auto"/>
            <w:sz w:val="28"/>
            <w:szCs w:val="28"/>
            <w:u w:val="none"/>
          </w:rPr>
          <w:t>incisos III e IV do art. 1º e no inciso III do art. 5º da Constituição Federal</w:t>
        </w:r>
      </w:hyperlink>
      <w:r w:rsidRPr="00D528D4">
        <w:rPr>
          <w:rStyle w:val="Hyperlink"/>
          <w:rFonts w:ascii="Consolas" w:hAnsi="Consolas"/>
          <w:color w:val="auto"/>
          <w:sz w:val="28"/>
          <w:szCs w:val="28"/>
          <w:u w:val="none"/>
        </w:rPr>
        <w:t>.</w:t>
      </w:r>
    </w:p>
    <w:p w14:paraId="54553620"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640A4077" w14:textId="4BC5A978"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3.6</w:t>
      </w:r>
      <w:r w:rsidR="00F7557D">
        <w:rPr>
          <w:rFonts w:ascii="Consolas" w:hAnsi="Consolas"/>
          <w:sz w:val="28"/>
          <w:szCs w:val="28"/>
        </w:rPr>
        <w:t>.</w:t>
      </w:r>
      <w:r w:rsidRPr="00D528D4">
        <w:rPr>
          <w:rFonts w:ascii="Consolas" w:hAnsi="Consolas"/>
          <w:sz w:val="28"/>
          <w:szCs w:val="28"/>
        </w:rPr>
        <w:t xml:space="preserve"> cumpre as exigências de reserva de cargos para pessoa com deficiência e para reabilitado da Previdência Social, previstas em lei e em outras normas específicas.</w:t>
      </w:r>
    </w:p>
    <w:p w14:paraId="7858031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637AD4AE" w14:textId="6D79ADCF"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3.7</w:t>
      </w:r>
      <w:r w:rsidR="00F7557D">
        <w:rPr>
          <w:rFonts w:ascii="Consolas" w:hAnsi="Consolas"/>
          <w:sz w:val="28"/>
          <w:szCs w:val="28"/>
        </w:rPr>
        <w:t>.</w:t>
      </w:r>
      <w:r w:rsidRPr="00D528D4">
        <w:rPr>
          <w:rFonts w:ascii="Consolas" w:hAnsi="Consolas"/>
          <w:sz w:val="28"/>
          <w:szCs w:val="28"/>
        </w:rPr>
        <w:t xml:space="preserve"> </w:t>
      </w:r>
      <w:bookmarkStart w:id="5" w:name="_Hlk158017434"/>
      <w:r w:rsidRPr="00D528D4">
        <w:rPr>
          <w:rFonts w:ascii="Consolas" w:hAnsi="Consolas"/>
          <w:sz w:val="28"/>
          <w:szCs w:val="28"/>
        </w:rPr>
        <w:t xml:space="preserve">O licitante organizado em cooperativa deverá declarar, ainda, que cumpre os requisitos estabelecidos no </w:t>
      </w:r>
      <w:hyperlink r:id="rId13" w:anchor="art16">
        <w:r w:rsidRPr="00D528D4">
          <w:rPr>
            <w:rStyle w:val="Hyperlink"/>
            <w:rFonts w:ascii="Consolas" w:hAnsi="Consolas"/>
            <w:color w:val="auto"/>
            <w:sz w:val="28"/>
            <w:szCs w:val="28"/>
            <w:u w:val="none"/>
          </w:rPr>
          <w:t>artigo 16 da Lei nº 14.133, de 2021</w:t>
        </w:r>
      </w:hyperlink>
      <w:bookmarkEnd w:id="5"/>
      <w:r w:rsidRPr="00D528D4">
        <w:rPr>
          <w:rStyle w:val="Hyperlink"/>
          <w:rFonts w:ascii="Consolas" w:hAnsi="Consolas"/>
          <w:color w:val="auto"/>
          <w:sz w:val="28"/>
          <w:szCs w:val="28"/>
          <w:u w:val="none"/>
        </w:rPr>
        <w:t>.</w:t>
      </w:r>
    </w:p>
    <w:p w14:paraId="7A3DFCE3"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371B7CF6" w14:textId="55179168"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Style w:val="Hyperlink"/>
          <w:rFonts w:ascii="Consolas" w:hAnsi="Consolas"/>
          <w:color w:val="auto"/>
          <w:sz w:val="28"/>
          <w:szCs w:val="28"/>
          <w:u w:val="none"/>
        </w:rPr>
        <w:t>3.8</w:t>
      </w:r>
      <w:r w:rsidR="00F7557D">
        <w:rPr>
          <w:rStyle w:val="Hyperlink"/>
          <w:rFonts w:ascii="Consolas" w:hAnsi="Consolas"/>
          <w:color w:val="auto"/>
          <w:sz w:val="28"/>
          <w:szCs w:val="28"/>
          <w:u w:val="none"/>
        </w:rPr>
        <w:t>.</w:t>
      </w:r>
      <w:r w:rsidRPr="00D528D4">
        <w:rPr>
          <w:rStyle w:val="Hyperlink"/>
          <w:rFonts w:ascii="Consolas" w:hAnsi="Consolas"/>
          <w:color w:val="auto"/>
          <w:sz w:val="28"/>
          <w:szCs w:val="28"/>
          <w:u w:val="none"/>
        </w:rPr>
        <w:t xml:space="preserve"> </w:t>
      </w:r>
      <w:r w:rsidRPr="00D528D4">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r w:rsidRPr="00D528D4">
          <w:rPr>
            <w:rStyle w:val="Hyperlink"/>
            <w:rFonts w:ascii="Consolas" w:hAnsi="Consolas"/>
            <w:color w:val="auto"/>
            <w:sz w:val="28"/>
            <w:szCs w:val="28"/>
            <w:u w:val="none"/>
          </w:rPr>
          <w:t>artigo 3° da Lei Complementar nº 123, de 2006</w:t>
        </w:r>
      </w:hyperlink>
      <w:r w:rsidRPr="00D528D4">
        <w:rPr>
          <w:rFonts w:ascii="Consolas" w:hAnsi="Consolas"/>
          <w:sz w:val="28"/>
          <w:szCs w:val="28"/>
        </w:rPr>
        <w:t xml:space="preserve">, estando apto a usufruir do tratamento favorecido estabelecido em seus </w:t>
      </w:r>
      <w:hyperlink r:id="rId15" w:anchor="art42" w:history="1">
        <w:r w:rsidRPr="00D528D4">
          <w:rPr>
            <w:rStyle w:val="Hyperlink"/>
            <w:rFonts w:ascii="Consolas" w:hAnsi="Consolas"/>
            <w:color w:val="auto"/>
            <w:sz w:val="28"/>
            <w:szCs w:val="28"/>
            <w:u w:val="none"/>
          </w:rPr>
          <w:t>arts. 42 a 49</w:t>
        </w:r>
      </w:hyperlink>
      <w:r w:rsidRPr="00D528D4">
        <w:rPr>
          <w:rFonts w:ascii="Consolas" w:hAnsi="Consolas"/>
          <w:sz w:val="28"/>
          <w:szCs w:val="28"/>
        </w:rPr>
        <w:t>,</w:t>
      </w:r>
      <w:r w:rsidRPr="00B95553">
        <w:rPr>
          <w:rFonts w:ascii="Consolas" w:hAnsi="Consolas"/>
          <w:sz w:val="28"/>
          <w:szCs w:val="28"/>
        </w:rPr>
        <w:t xml:space="preserve"> </w:t>
      </w:r>
      <w:r w:rsidRPr="00B95553">
        <w:rPr>
          <w:rFonts w:ascii="Consolas" w:hAnsi="Consolas"/>
          <w:sz w:val="28"/>
          <w:szCs w:val="28"/>
        </w:rPr>
        <w:lastRenderedPageBreak/>
        <w:t xml:space="preserve">observado o disposto nos </w:t>
      </w:r>
      <w:hyperlink r:id="rId16" w:anchor="art4§1">
        <w:r w:rsidRPr="00B95553">
          <w:rPr>
            <w:rStyle w:val="Hyperlink"/>
            <w:rFonts w:ascii="Consolas" w:hAnsi="Consolas"/>
            <w:color w:val="auto"/>
            <w:sz w:val="28"/>
            <w:szCs w:val="28"/>
            <w:u w:val="none"/>
          </w:rPr>
          <w:t>§§ 1º ao 3º do art. 4º, da Lei n.º 14.133, de 2021.</w:t>
        </w:r>
      </w:hyperlink>
    </w:p>
    <w:p w14:paraId="3495C3CF"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708598E3" w14:textId="5C7869D4"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3.9</w:t>
      </w:r>
      <w:r w:rsidR="00F7557D">
        <w:rPr>
          <w:rFonts w:ascii="Consolas" w:hAnsi="Consolas"/>
          <w:sz w:val="28"/>
          <w:szCs w:val="28"/>
        </w:rPr>
        <w:t>.</w:t>
      </w:r>
      <w:r w:rsidRPr="00D528D4">
        <w:rPr>
          <w:rFonts w:ascii="Consolas" w:hAnsi="Consolas"/>
          <w:sz w:val="28"/>
          <w:szCs w:val="28"/>
        </w:rPr>
        <w:t xml:space="preserve"> A falsidade da declaração de que trata os itens </w:t>
      </w:r>
      <w:r w:rsidRPr="00D528D4">
        <w:rPr>
          <w:rFonts w:ascii="Consolas" w:hAnsi="Consolas"/>
          <w:sz w:val="28"/>
          <w:szCs w:val="28"/>
        </w:rPr>
        <w:fldChar w:fldCharType="begin"/>
      </w:r>
      <w:r w:rsidRPr="00D528D4">
        <w:rPr>
          <w:rFonts w:ascii="Consolas" w:hAnsi="Consolas"/>
          <w:sz w:val="28"/>
          <w:szCs w:val="28"/>
        </w:rPr>
        <w:instrText xml:space="preserve"> REF _Ref113968921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3.2</w:t>
      </w:r>
      <w:r w:rsidRPr="00D528D4">
        <w:rPr>
          <w:rFonts w:ascii="Consolas" w:hAnsi="Consolas"/>
          <w:sz w:val="28"/>
          <w:szCs w:val="28"/>
        </w:rPr>
        <w:fldChar w:fldCharType="end"/>
      </w:r>
      <w:r w:rsidRPr="00D528D4">
        <w:rPr>
          <w:rFonts w:ascii="Consolas" w:hAnsi="Consolas"/>
          <w:sz w:val="28"/>
          <w:szCs w:val="28"/>
        </w:rPr>
        <w:t xml:space="preserve"> ou </w:t>
      </w:r>
      <w:r w:rsidRPr="00D528D4">
        <w:rPr>
          <w:rFonts w:ascii="Consolas" w:hAnsi="Consolas"/>
          <w:sz w:val="28"/>
          <w:szCs w:val="28"/>
        </w:rPr>
        <w:fldChar w:fldCharType="begin"/>
      </w:r>
      <w:r w:rsidRPr="00D528D4">
        <w:rPr>
          <w:rFonts w:ascii="Consolas" w:hAnsi="Consolas"/>
          <w:sz w:val="28"/>
          <w:szCs w:val="28"/>
        </w:rPr>
        <w:instrText xml:space="preserve"> REF _Ref117000019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3.8</w:t>
      </w:r>
      <w:r w:rsidRPr="00D528D4">
        <w:rPr>
          <w:rFonts w:ascii="Consolas" w:hAnsi="Consolas"/>
          <w:sz w:val="28"/>
          <w:szCs w:val="28"/>
        </w:rPr>
        <w:fldChar w:fldCharType="end"/>
      </w:r>
      <w:r w:rsidRPr="00D528D4">
        <w:rPr>
          <w:rFonts w:ascii="Consolas" w:hAnsi="Consolas"/>
          <w:sz w:val="28"/>
          <w:szCs w:val="28"/>
        </w:rPr>
        <w:t xml:space="preserve"> sujeitará o licitante às sanções previstas na </w:t>
      </w:r>
      <w:hyperlink r:id="rId17" w:history="1">
        <w:r w:rsidRPr="00D528D4">
          <w:rPr>
            <w:rStyle w:val="Hyperlink"/>
            <w:rFonts w:ascii="Consolas" w:hAnsi="Consolas"/>
            <w:color w:val="auto"/>
            <w:sz w:val="28"/>
            <w:szCs w:val="28"/>
            <w:u w:val="none"/>
          </w:rPr>
          <w:t>Lei nº 14.133, de 2021</w:t>
        </w:r>
      </w:hyperlink>
      <w:r w:rsidRPr="00D528D4">
        <w:rPr>
          <w:rFonts w:ascii="Consolas" w:hAnsi="Consolas"/>
          <w:sz w:val="28"/>
          <w:szCs w:val="28"/>
        </w:rPr>
        <w:t>, e neste Edital.</w:t>
      </w:r>
    </w:p>
    <w:p w14:paraId="5047419D"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8ACF555" w14:textId="64232355"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3.10</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4C9AC9"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BDB1A36" w14:textId="2991C9B3"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3.11</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F8979EE"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817AA60" w14:textId="7198EBB9"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3.12</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1EF01C1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C725174" w14:textId="78AF5714"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bookmarkStart w:id="6" w:name="_Ref116992247"/>
      <w:r w:rsidRPr="00D528D4">
        <w:rPr>
          <w:rFonts w:ascii="Consolas" w:hAnsi="Consolas" w:cs="Times New Roman"/>
          <w:color w:val="auto"/>
          <w:sz w:val="28"/>
          <w:szCs w:val="28"/>
        </w:rPr>
        <w:t>3.13</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48ABCAB2"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018BFCBD" w14:textId="68398997" w:rsidR="00B93E8F" w:rsidRPr="00D528D4" w:rsidRDefault="00B93E8F" w:rsidP="00B93E8F">
      <w:pPr>
        <w:pStyle w:val="Nivel3"/>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3.13.1</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a aplicação do intervalo mínimo de diferença de valores ou de percentuais entre os lances, que incidirá tanto em relação aos lances intermediários quanto em relação ao lance que cobrir a melhor oferta; e</w:t>
      </w:r>
    </w:p>
    <w:p w14:paraId="0A06F783" w14:textId="77777777" w:rsidR="003259DD" w:rsidRPr="00D528D4" w:rsidRDefault="003259DD" w:rsidP="00B93E8F">
      <w:pPr>
        <w:pStyle w:val="Nivel3"/>
        <w:numPr>
          <w:ilvl w:val="0"/>
          <w:numId w:val="0"/>
        </w:numPr>
        <w:spacing w:before="0" w:after="0" w:line="240" w:lineRule="auto"/>
        <w:rPr>
          <w:rFonts w:ascii="Consolas" w:hAnsi="Consolas" w:cs="Times New Roman"/>
          <w:color w:val="auto"/>
          <w:sz w:val="28"/>
          <w:szCs w:val="28"/>
        </w:rPr>
      </w:pPr>
    </w:p>
    <w:p w14:paraId="726B8B9D" w14:textId="06418528" w:rsidR="00B93E8F" w:rsidRDefault="00B93E8F" w:rsidP="00B93E8F">
      <w:pPr>
        <w:pStyle w:val="Nivel3"/>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3.13.2</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os lances serão de envio automático pelo sistema, respeitado o valor final mínimo, caso estabelecido, e o intervalo de que trata o subitem acima.</w:t>
      </w:r>
    </w:p>
    <w:p w14:paraId="69AC813F" w14:textId="77777777" w:rsidR="007A1A62" w:rsidRDefault="007A1A62" w:rsidP="00B93E8F">
      <w:pPr>
        <w:pStyle w:val="Nivel3"/>
        <w:numPr>
          <w:ilvl w:val="0"/>
          <w:numId w:val="0"/>
        </w:numPr>
        <w:spacing w:before="0" w:after="0" w:line="240" w:lineRule="auto"/>
        <w:rPr>
          <w:rFonts w:ascii="Consolas" w:hAnsi="Consolas" w:cs="Times New Roman"/>
          <w:color w:val="auto"/>
          <w:sz w:val="28"/>
          <w:szCs w:val="28"/>
        </w:rPr>
      </w:pPr>
    </w:p>
    <w:p w14:paraId="03CD8202" w14:textId="451A1BD5" w:rsidR="007A1A62" w:rsidRDefault="007A1A62" w:rsidP="007A1A62">
      <w:pPr>
        <w:pStyle w:val="Nivel2"/>
        <w:numPr>
          <w:ilvl w:val="0"/>
          <w:numId w:val="0"/>
        </w:numPr>
        <w:spacing w:before="0" w:after="0" w:line="240" w:lineRule="auto"/>
        <w:rPr>
          <w:rFonts w:ascii="Consolas" w:hAnsi="Consolas"/>
          <w:sz w:val="28"/>
          <w:szCs w:val="28"/>
        </w:rPr>
      </w:pPr>
      <w:bookmarkStart w:id="7" w:name="_Hlk162798976"/>
      <w:r>
        <w:rPr>
          <w:rFonts w:ascii="Consolas" w:hAnsi="Consolas"/>
          <w:sz w:val="28"/>
          <w:szCs w:val="28"/>
        </w:rPr>
        <w:t xml:space="preserve">3.14. </w:t>
      </w:r>
      <w:r w:rsidRPr="007A1A62">
        <w:rPr>
          <w:rFonts w:ascii="Consolas" w:hAnsi="Consolas"/>
          <w:sz w:val="28"/>
          <w:szCs w:val="28"/>
        </w:rPr>
        <w:t xml:space="preserve">Caberá ao licitante interessado em participar da licitação acompanhar as operações no sistema eletrônico </w:t>
      </w:r>
      <w:r w:rsidRPr="007A1A62">
        <w:rPr>
          <w:rFonts w:ascii="Consolas" w:hAnsi="Consolas"/>
          <w:sz w:val="28"/>
          <w:szCs w:val="28"/>
        </w:rPr>
        <w:lastRenderedPageBreak/>
        <w:t>durante o processo licitatório e se responsabilizar pelo ônus decorrente da perda de negócios diante da inobservância de mensagens emitidas pela Administração ou de sua desconexão.</w:t>
      </w:r>
    </w:p>
    <w:p w14:paraId="785BB24D" w14:textId="77777777" w:rsidR="007A1A62" w:rsidRPr="007A1A62" w:rsidRDefault="007A1A62" w:rsidP="007A1A62">
      <w:pPr>
        <w:pStyle w:val="Nivel2"/>
        <w:numPr>
          <w:ilvl w:val="0"/>
          <w:numId w:val="0"/>
        </w:numPr>
        <w:spacing w:before="0" w:after="0" w:line="240" w:lineRule="auto"/>
        <w:rPr>
          <w:rFonts w:ascii="Consolas" w:hAnsi="Consolas"/>
          <w:sz w:val="28"/>
          <w:szCs w:val="28"/>
        </w:rPr>
      </w:pPr>
    </w:p>
    <w:p w14:paraId="7E01401E" w14:textId="58D68D90" w:rsidR="007A1A62" w:rsidRPr="007A1A62" w:rsidRDefault="007A1A62" w:rsidP="007A1A6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3.15. </w:t>
      </w:r>
      <w:r w:rsidRPr="007A1A62">
        <w:rPr>
          <w:rFonts w:ascii="Consolas" w:hAnsi="Consolas"/>
          <w:sz w:val="28"/>
          <w:szCs w:val="28"/>
        </w:rPr>
        <w:t>O licitante deverá comunicar imediatamente ao provedor do sistema qualquer acontecimento que possa comprometer o sigilo ou a segurança, para imediato bloqueio de acesso.</w:t>
      </w:r>
      <w:bookmarkEnd w:id="7"/>
    </w:p>
    <w:p w14:paraId="532D25B3" w14:textId="77777777" w:rsidR="003259DD" w:rsidRPr="00B95553" w:rsidRDefault="003259DD" w:rsidP="00B93E8F">
      <w:pPr>
        <w:pStyle w:val="Nivel2"/>
        <w:numPr>
          <w:ilvl w:val="0"/>
          <w:numId w:val="0"/>
        </w:numPr>
        <w:spacing w:before="0" w:after="0" w:line="240" w:lineRule="auto"/>
        <w:rPr>
          <w:rFonts w:ascii="Consolas" w:hAnsi="Consolas" w:cs="Times New Roman"/>
          <w:color w:val="auto"/>
          <w:sz w:val="28"/>
          <w:szCs w:val="28"/>
        </w:rPr>
      </w:pPr>
    </w:p>
    <w:p w14:paraId="545D307B" w14:textId="77777777" w:rsidR="00B93E8F" w:rsidRPr="00B95553" w:rsidRDefault="00B93E8F" w:rsidP="00E668B1">
      <w:pPr>
        <w:pStyle w:val="Nivel01"/>
      </w:pPr>
      <w:bookmarkStart w:id="8" w:name="_Toc135469227"/>
      <w:r w:rsidRPr="00B95553">
        <w:t>DO PREENCHIMENTO DA PROPOSTA</w:t>
      </w:r>
      <w:bookmarkEnd w:id="8"/>
    </w:p>
    <w:p w14:paraId="1619B89A" w14:textId="77777777" w:rsidR="00B93E8F" w:rsidRPr="00B95553" w:rsidRDefault="00B93E8F" w:rsidP="00B93E8F">
      <w:pPr>
        <w:jc w:val="both"/>
        <w:rPr>
          <w:rFonts w:ascii="Consolas" w:hAnsi="Consolas"/>
          <w:sz w:val="28"/>
          <w:szCs w:val="28"/>
        </w:rPr>
      </w:pPr>
    </w:p>
    <w:p w14:paraId="73CB9E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deverá enviar sua proposta mediante o preenchimento, no sistema eletrônico, dos seguintes campos:</w:t>
      </w:r>
    </w:p>
    <w:p w14:paraId="6581C5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94D692" w14:textId="5F1CE0F7" w:rsidR="00B93E8F" w:rsidRPr="00B95553" w:rsidRDefault="00B93E8F" w:rsidP="00B93E8F">
      <w:pPr>
        <w:autoSpaceDE w:val="0"/>
        <w:autoSpaceDN w:val="0"/>
        <w:adjustRightInd w:val="0"/>
        <w:jc w:val="both"/>
        <w:rPr>
          <w:rFonts w:ascii="Consolas" w:hAnsi="Consolas"/>
          <w:sz w:val="28"/>
          <w:szCs w:val="28"/>
        </w:rPr>
      </w:pPr>
      <w:r w:rsidRPr="00B95553">
        <w:rPr>
          <w:rFonts w:ascii="Consolas" w:hAnsi="Consolas"/>
          <w:sz w:val="28"/>
          <w:szCs w:val="28"/>
        </w:rPr>
        <w:t xml:space="preserve">4.1.1. </w:t>
      </w:r>
      <w:r w:rsidR="00B95553">
        <w:rPr>
          <w:rFonts w:ascii="Consolas" w:hAnsi="Consolas" w:cs="Arial"/>
          <w:sz w:val="28"/>
          <w:szCs w:val="28"/>
        </w:rPr>
        <w:t>Valor unitário e total por item, em moeda corrente nacional, cotados com apenas duas casas decimais, expressos em algarismos</w:t>
      </w:r>
      <w:r w:rsidR="00B95553">
        <w:rPr>
          <w:rFonts w:ascii="Consolas" w:hAnsi="Consolas"/>
          <w:sz w:val="28"/>
          <w:szCs w:val="28"/>
        </w:rPr>
        <w:t>.</w:t>
      </w:r>
    </w:p>
    <w:p w14:paraId="6EF8753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CB547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especificações do objeto contidas na proposta vinculam o licitante.</w:t>
      </w:r>
    </w:p>
    <w:p w14:paraId="618E4DF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B51E5EE" w14:textId="77777777" w:rsidR="00B93E8F" w:rsidRPr="00B95553" w:rsidRDefault="00B93E8F" w:rsidP="00B93E8F">
      <w:pPr>
        <w:autoSpaceDE w:val="0"/>
        <w:autoSpaceDN w:val="0"/>
        <w:adjustRightInd w:val="0"/>
        <w:jc w:val="both"/>
        <w:rPr>
          <w:rStyle w:val="normaltextrun"/>
          <w:rFonts w:ascii="Consolas" w:hAnsi="Consolas"/>
          <w:sz w:val="28"/>
          <w:szCs w:val="28"/>
        </w:rPr>
      </w:pPr>
      <w:r w:rsidRPr="00B95553">
        <w:rPr>
          <w:rFonts w:ascii="Consolas" w:hAnsi="Consolas"/>
          <w:sz w:val="28"/>
          <w:szCs w:val="28"/>
        </w:rPr>
        <w:t>4.2.1. O licitante NÃO poderá oferecer proposta em quantitativo inferior ao máximo previsto para contratação.</w:t>
      </w:r>
    </w:p>
    <w:p w14:paraId="7FEEB63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3D09B1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4DAB62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58B704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15F39E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191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F9B08A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Independentemente do percentual de tributo inserido na planilha, no pagamento serão retidos na fonte os percentuais estabelecidos na legislação vigente.</w:t>
      </w:r>
    </w:p>
    <w:p w14:paraId="19A736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DEB11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03C5E2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F4CABF" w14:textId="77777777" w:rsidR="00B93E8F" w:rsidRPr="00D528D4"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de validade da proposta não será inferior </w:t>
      </w:r>
      <w:r w:rsidRPr="00D528D4">
        <w:rPr>
          <w:rFonts w:ascii="Consolas" w:hAnsi="Consolas" w:cs="Times New Roman"/>
          <w:color w:val="auto"/>
          <w:sz w:val="28"/>
          <w:szCs w:val="28"/>
        </w:rPr>
        <w:t>a 60 (sessenta) dias, a contar da data de sua apresentação.</w:t>
      </w:r>
    </w:p>
    <w:p w14:paraId="1812CD4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45A782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devem respeitar os preços máximos estabelecidos nas normas de regência de contratações públicas, quando participarem de licitações públicas;</w:t>
      </w:r>
    </w:p>
    <w:p w14:paraId="3DC176E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1FBF90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B95553">
          <w:rPr>
            <w:rStyle w:val="Hyperlink"/>
            <w:rFonts w:ascii="Consolas" w:hAnsi="Consolas" w:cs="Times New Roman"/>
            <w:color w:val="auto"/>
            <w:sz w:val="28"/>
            <w:szCs w:val="28"/>
            <w:u w:val="none"/>
          </w:rPr>
          <w:t>art. 71, inciso IX, da Constituição</w:t>
        </w:r>
      </w:hyperlink>
      <w:r w:rsidRPr="00B95553">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A8D4B5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9906BF4" w14:textId="77777777" w:rsidR="00B93E8F" w:rsidRPr="00B95553" w:rsidRDefault="00B93E8F" w:rsidP="00E668B1">
      <w:pPr>
        <w:pStyle w:val="Nivel01"/>
      </w:pPr>
      <w:bookmarkStart w:id="9" w:name="_Toc135469228"/>
      <w:r w:rsidRPr="00B95553">
        <w:t>DA ABERTURA DA SESSÃO, CLASSIFICAÇÃO DAS PROPOSTAS E FORMULAÇÃO DE LANCES</w:t>
      </w:r>
      <w:bookmarkEnd w:id="9"/>
    </w:p>
    <w:p w14:paraId="548A2237" w14:textId="77777777" w:rsidR="00B93E8F" w:rsidRPr="00B95553" w:rsidRDefault="00B93E8F" w:rsidP="00B93E8F">
      <w:pPr>
        <w:jc w:val="both"/>
        <w:rPr>
          <w:rFonts w:ascii="Consolas" w:hAnsi="Consolas"/>
          <w:sz w:val="28"/>
          <w:szCs w:val="28"/>
        </w:rPr>
      </w:pPr>
    </w:p>
    <w:p w14:paraId="524F891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0" w:name="_Hlk114646655"/>
      <w:r w:rsidRPr="00B95553">
        <w:rPr>
          <w:rFonts w:ascii="Consolas" w:hAnsi="Consolas" w:cs="Times New Roman"/>
          <w:color w:val="auto"/>
          <w:sz w:val="28"/>
          <w:szCs w:val="28"/>
        </w:rPr>
        <w:t>A abertura da presente licitação dar-se-á automaticamente em sessão pública, por meio de sistema eletrônico, na data, horário e local indicados neste Edital.</w:t>
      </w:r>
    </w:p>
    <w:p w14:paraId="504C4E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7598C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licitantes poderão retirar ou substituir a proposta ou os documentos de habilitação, quando for o caso, anteriormente inseridos no sistema, até a abertura da sessão pública.</w:t>
      </w:r>
    </w:p>
    <w:p w14:paraId="2C71F3C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A15CE7"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sistema disponibilizará campo próprio para troca de mensagens entre o Agente de Contratação/Comissão e os licitantes.</w:t>
      </w:r>
    </w:p>
    <w:p w14:paraId="0192C1CB"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425F35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99F64B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E7B49E" w14:textId="74B8CE3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1" w:name="_Hlk162798144"/>
      <w:r w:rsidRPr="00B95553">
        <w:rPr>
          <w:rFonts w:ascii="Consolas" w:hAnsi="Consolas" w:cs="Times New Roman"/>
          <w:color w:val="auto"/>
          <w:sz w:val="28"/>
          <w:szCs w:val="28"/>
        </w:rPr>
        <w:t>O lance deverá ser ofertado pelo valor global</w:t>
      </w:r>
      <w:bookmarkEnd w:id="11"/>
      <w:r w:rsidRPr="00B95553">
        <w:rPr>
          <w:rFonts w:ascii="Consolas" w:hAnsi="Consolas" w:cs="Times New Roman"/>
          <w:color w:val="auto"/>
          <w:sz w:val="28"/>
          <w:szCs w:val="28"/>
        </w:rPr>
        <w:t>.</w:t>
      </w:r>
    </w:p>
    <w:p w14:paraId="1E09001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5470E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poderão oferecer lances sucessivos, observando o horário fixado para abertura da sessão e as regras estabelecidas no Edital.</w:t>
      </w:r>
    </w:p>
    <w:p w14:paraId="747B46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847942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licitante somente poderá oferecer lance de valor inferior ao último por ele ofertado e registrado pelo sistema. </w:t>
      </w:r>
    </w:p>
    <w:p w14:paraId="2D0BC73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7E6F036" w14:textId="4F2BAD3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2B2FF0">
        <w:rPr>
          <w:rFonts w:ascii="Consolas" w:hAnsi="Consolas"/>
          <w:sz w:val="28"/>
          <w:szCs w:val="28"/>
        </w:rPr>
        <w:t>0,75% (</w:t>
      </w:r>
      <w:r w:rsidR="002B2FF0">
        <w:rPr>
          <w:rFonts w:ascii="Consolas" w:hAnsi="Consolas"/>
          <w:sz w:val="28"/>
          <w:szCs w:val="28"/>
          <w:shd w:val="clear" w:color="auto" w:fill="FFFFFF"/>
        </w:rPr>
        <w:t>setenta e cinco centésimos por cento</w:t>
      </w:r>
      <w:r w:rsidRPr="00B95553">
        <w:rPr>
          <w:rFonts w:ascii="Consolas" w:hAnsi="Consolas" w:cs="Times New Roman"/>
          <w:color w:val="auto"/>
          <w:sz w:val="28"/>
          <w:szCs w:val="28"/>
        </w:rPr>
        <w:t>).</w:t>
      </w:r>
    </w:p>
    <w:p w14:paraId="319A0FE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61B56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poderá, uma única vez, excluir seu último lance ofertado, no intervalo de quinze segundos após o registro no sistema, na hipótese de lance inconsistente ou inexequível.</w:t>
      </w:r>
    </w:p>
    <w:p w14:paraId="057A685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00FB8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procedimento seguirá de acordo com o modo de disputa adotado.</w:t>
      </w:r>
    </w:p>
    <w:p w14:paraId="74BDB5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F21C1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2" w:name="_Hlk113697759"/>
      <w:r w:rsidRPr="00B95553">
        <w:rPr>
          <w:rFonts w:ascii="Consolas" w:hAnsi="Consolas" w:cs="Times New Roman"/>
          <w:color w:val="auto"/>
          <w:sz w:val="28"/>
          <w:szCs w:val="28"/>
        </w:rPr>
        <w:lastRenderedPageBreak/>
        <w:t>Caso seja adotado para o envio de lances na licitação o modo de disputa “aberto”, os licitantes apresentarão lances públicos e sucessivos, com prorrogações.</w:t>
      </w:r>
    </w:p>
    <w:p w14:paraId="5F2D08C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DB7AE3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13" w:name="_Hlk113697816"/>
      <w:bookmarkEnd w:id="12"/>
      <w:r w:rsidRPr="00B95553">
        <w:rPr>
          <w:rFonts w:ascii="Consolas" w:hAnsi="Consolas" w:cs="Times New Roman"/>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6AA4271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67D4BE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7FD63BA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8BC5CB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havendo novos lances na forma estabelecida nos itens anteriores, a sessão pública encerrar-se-á automaticamente, e o sistema ordenará e divulgará os lances conforme a ordem final de classificação.</w:t>
      </w:r>
    </w:p>
    <w:p w14:paraId="4D3E0F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0DB251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22B01A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6EC42A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o reinício previsto no item supra, os licitantes serão convocados para apresentar lances intermediários.</w:t>
      </w:r>
      <w:bookmarkStart w:id="14" w:name="_Hlk113631522"/>
      <w:bookmarkEnd w:id="13"/>
    </w:p>
    <w:p w14:paraId="40C5133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14"/>
    <w:p w14:paraId="637E56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o término dos prazos estabelecidos nos subitens anteriores, o sistema ordenará e divulgará os lances segundo a ordem crescente de valores.</w:t>
      </w:r>
    </w:p>
    <w:p w14:paraId="00D8D1C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F4B4C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Não serão aceitos dois ou mais lances de mesmo valor, prevalecendo aquele que for recebido e registrado em primeiro lugar. </w:t>
      </w:r>
    </w:p>
    <w:p w14:paraId="7EC82F4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0CB8F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Durante o transcurso da sessão pública, os licitantes serão informados, em tempo real, do valor do menor lance registrado, vedada a identificação do licitante. </w:t>
      </w:r>
    </w:p>
    <w:p w14:paraId="7C55A04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F25EC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1C2A6E0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CBE0E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027EE58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37C14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licitante não apresente lances, concorrerá com o valor de sua proposta.</w:t>
      </w:r>
    </w:p>
    <w:p w14:paraId="4AFDE5A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6139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relação a itens não exclusivos para participação de microempresas e empresas de pequeno porte, uma vez encerrada a etapa de lances</w:t>
      </w:r>
      <w:r w:rsidRPr="00B95553">
        <w:rPr>
          <w:rFonts w:ascii="Consolas" w:eastAsia="Zurich BT" w:hAnsi="Consolas"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B95553">
        <w:rPr>
          <w:rFonts w:ascii="Consolas" w:hAnsi="Consolas" w:cs="Times New Roman"/>
          <w:color w:val="auto"/>
          <w:sz w:val="28"/>
          <w:szCs w:val="28"/>
        </w:rPr>
        <w:t>participantes</w:t>
      </w:r>
      <w:r w:rsidRPr="00B95553">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Pr="00B95553">
          <w:rPr>
            <w:rStyle w:val="Hyperlink"/>
            <w:rFonts w:ascii="Consolas" w:eastAsia="Zurich BT" w:hAnsi="Consolas" w:cs="Times New Roman"/>
            <w:color w:val="auto"/>
            <w:sz w:val="28"/>
            <w:szCs w:val="28"/>
            <w:u w:val="none"/>
          </w:rPr>
          <w:t>arts. 44 e 45 da Lei Complementar nº 123, de 2006</w:t>
        </w:r>
      </w:hyperlink>
      <w:r w:rsidRPr="00B95553">
        <w:rPr>
          <w:rFonts w:ascii="Consolas" w:eastAsia="Zurich BT" w:hAnsi="Consolas" w:cs="Times New Roman"/>
          <w:color w:val="auto"/>
          <w:sz w:val="28"/>
          <w:szCs w:val="28"/>
        </w:rPr>
        <w:t>.</w:t>
      </w:r>
    </w:p>
    <w:p w14:paraId="71F51A6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303338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Nessas condições, as propostas de </w:t>
      </w:r>
      <w:r w:rsidRPr="00B95553">
        <w:rPr>
          <w:rFonts w:ascii="Consolas" w:eastAsia="Zurich BT" w:hAnsi="Consolas" w:cs="Times New Roman"/>
          <w:color w:val="auto"/>
          <w:sz w:val="28"/>
          <w:szCs w:val="28"/>
        </w:rPr>
        <w:t xml:space="preserve">microempresas e empresas de pequeno porte </w:t>
      </w:r>
      <w:r w:rsidRPr="00B95553">
        <w:rPr>
          <w:rFonts w:ascii="Consolas" w:hAnsi="Consolas" w:cs="Times New Roman"/>
          <w:color w:val="auto"/>
          <w:sz w:val="28"/>
          <w:szCs w:val="28"/>
        </w:rPr>
        <w:t>que se encontrarem na faixa de até 10% (dez por cento) acima da melhor proposta ou melhor lance serão consideradas empatadas com a primeira colocada.</w:t>
      </w:r>
    </w:p>
    <w:p w14:paraId="0CDC351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6ED303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melhor classificada nos termos do subitem anterior terá o direito de encaminhar uma última oferta para desempate, obrigatoriamente em valor inferior ao da primeira </w:t>
      </w:r>
      <w:r w:rsidRPr="00B95553">
        <w:rPr>
          <w:rFonts w:ascii="Consolas" w:hAnsi="Consolas" w:cs="Times New Roman"/>
          <w:color w:val="auto"/>
          <w:sz w:val="28"/>
          <w:szCs w:val="28"/>
        </w:rPr>
        <w:lastRenderedPageBreak/>
        <w:t>colocada, no prazo de 5 (cinco) minutos controlados pelo sistema, contados após a comunicação automática para tanto.</w:t>
      </w:r>
    </w:p>
    <w:p w14:paraId="045F495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68D00E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Caso a </w:t>
      </w:r>
      <w:r w:rsidRPr="00B95553">
        <w:rPr>
          <w:rFonts w:ascii="Consolas" w:eastAsia="Zurich BT" w:hAnsi="Consolas" w:cs="Times New Roman"/>
          <w:color w:val="auto"/>
          <w:sz w:val="28"/>
          <w:szCs w:val="28"/>
        </w:rPr>
        <w:t>microempresa ou a empresa de pequeno porte</w:t>
      </w:r>
      <w:r w:rsidRPr="00B95553">
        <w:rPr>
          <w:rFonts w:ascii="Consolas" w:hAnsi="Consolas" w:cs="Times New Roman"/>
          <w:color w:val="auto"/>
          <w:sz w:val="28"/>
          <w:szCs w:val="28"/>
        </w:rPr>
        <w:t xml:space="preserve"> melhor classificada desista ou não se manifeste no prazo estabelecido, serão convocadas as demais licitantes </w:t>
      </w:r>
      <w:r w:rsidRPr="00B95553">
        <w:rPr>
          <w:rFonts w:ascii="Consolas" w:eastAsia="Zurich BT" w:hAnsi="Consolas" w:cs="Times New Roman"/>
          <w:color w:val="auto"/>
          <w:sz w:val="28"/>
          <w:szCs w:val="28"/>
        </w:rPr>
        <w:t>microempresa e empresa de pequeno porte</w:t>
      </w:r>
      <w:r w:rsidRPr="00B95553">
        <w:rPr>
          <w:rFonts w:ascii="Consolas" w:hAnsi="Consolas" w:cs="Times New Roman"/>
          <w:color w:val="auto"/>
          <w:sz w:val="28"/>
          <w:szCs w:val="28"/>
        </w:rPr>
        <w:t xml:space="preserve"> que se encontrem naquele intervalo de 10% (dez por cento), na ordem de classificação, para o exercício do mesmo direito, no prazo estabelecido no subitem anterior.</w:t>
      </w:r>
    </w:p>
    <w:p w14:paraId="7A6821D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7E6137D"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656A0B"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5DC4A9AF"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Persistindo o empate, será assegurada preferência, sucessivamente, aos bens produzidos ou prestados por:</w:t>
      </w:r>
    </w:p>
    <w:p w14:paraId="486A3BFB"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5CAE97BB"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5" w:name="art60§1i"/>
      <w:bookmarkEnd w:id="15"/>
      <w:r w:rsidRPr="00B95553">
        <w:rPr>
          <w:rFonts w:ascii="Consolas" w:hAnsi="Consolas" w:cs="Times New Roman"/>
          <w:sz w:val="28"/>
          <w:szCs w:val="28"/>
        </w:rPr>
        <w:t>empresas estabelecidas no território do Estado em que este se localize;</w:t>
      </w:r>
    </w:p>
    <w:p w14:paraId="30FFD61F"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1C64065"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6" w:name="art60§1ii"/>
      <w:bookmarkEnd w:id="16"/>
      <w:r w:rsidRPr="00B95553">
        <w:rPr>
          <w:rFonts w:ascii="Consolas" w:hAnsi="Consolas" w:cs="Times New Roman"/>
          <w:sz w:val="28"/>
          <w:szCs w:val="28"/>
        </w:rPr>
        <w:t>empresas brasileiras;</w:t>
      </w:r>
    </w:p>
    <w:p w14:paraId="0DA15A6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216EB7B"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7" w:name="art60§1iii"/>
      <w:bookmarkEnd w:id="17"/>
      <w:r w:rsidRPr="00B95553">
        <w:rPr>
          <w:rFonts w:ascii="Consolas" w:hAnsi="Consolas" w:cs="Times New Roman"/>
          <w:sz w:val="28"/>
          <w:szCs w:val="28"/>
        </w:rPr>
        <w:t>empresas que invistam em pesquisa e no desenvolvimento de tecnologia no País;</w:t>
      </w:r>
    </w:p>
    <w:p w14:paraId="4454860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79A6AB29"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8" w:name="art60§1iv"/>
      <w:bookmarkEnd w:id="18"/>
      <w:r w:rsidRPr="00B95553">
        <w:rPr>
          <w:rFonts w:ascii="Consolas" w:hAnsi="Consolas" w:cs="Times New Roman"/>
          <w:sz w:val="28"/>
          <w:szCs w:val="28"/>
        </w:rPr>
        <w:t>empresas que comprovem a prática de mitigação, nos termos da </w:t>
      </w:r>
      <w:hyperlink r:id="rId20" w:anchor=":~:text=LEI%20N%C2%BA%2012.187%2C%20DE%2029%20DE%20DEZEMBRO%20DE%202009.&amp;text=Institui%20a%20Pol%C3%ADtica%20Nacional%20sobre,PNMC%20e%20d%C3%A1%20outras%20provid%C3%AAncias." w:history="1">
        <w:r w:rsidRPr="00B95553">
          <w:rPr>
            <w:rStyle w:val="Hyperlink"/>
            <w:rFonts w:ascii="Consolas" w:hAnsi="Consolas" w:cs="Times New Roman"/>
            <w:color w:val="auto"/>
            <w:sz w:val="28"/>
            <w:szCs w:val="28"/>
            <w:u w:val="none"/>
          </w:rPr>
          <w:t>Lei nº 12.187, de 29 de dezembro de 2009</w:t>
        </w:r>
      </w:hyperlink>
      <w:r w:rsidRPr="00B95553">
        <w:rPr>
          <w:rFonts w:ascii="Consolas" w:hAnsi="Consolas" w:cs="Times New Roman"/>
          <w:sz w:val="28"/>
          <w:szCs w:val="28"/>
        </w:rPr>
        <w:t>.</w:t>
      </w:r>
    </w:p>
    <w:p w14:paraId="0A0134F7"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B599E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6833CB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11390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C555C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678686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negociação será realizada por meio do sistema, podendo ser acompanhada pelos demais licitantes.</w:t>
      </w:r>
    </w:p>
    <w:p w14:paraId="244AA27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E47A80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resultado da negociação será divulgado a todos os licitantes e anexado aos autos do processo licitatório.</w:t>
      </w:r>
    </w:p>
    <w:p w14:paraId="7E0573C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384AD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9" w:name="_Hlk117016948"/>
    </w:p>
    <w:p w14:paraId="349C5CD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19"/>
    <w:p w14:paraId="6DA2A78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É facultado ao Agente de Contratação/Comissão prorrogar o prazo estabelecido, a partir de solicitação fundamentada feita no chat pelo licitante, antes de findo o prazo.</w:t>
      </w:r>
    </w:p>
    <w:p w14:paraId="1401D6D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59AAB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a negociação do preço, o Agente de Contratação/Comissão iniciará a fase de aceitação e julgamento da proposta.</w:t>
      </w:r>
      <w:bookmarkEnd w:id="10"/>
    </w:p>
    <w:p w14:paraId="36C3A3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D61FA" w14:textId="77777777" w:rsidR="00B93E8F" w:rsidRPr="00B95553" w:rsidRDefault="00B93E8F" w:rsidP="00E668B1">
      <w:pPr>
        <w:pStyle w:val="Nivel01"/>
      </w:pPr>
      <w:bookmarkStart w:id="20" w:name="_Toc135469229"/>
      <w:r w:rsidRPr="00B95553">
        <w:t>DA FASE DE JULGAMENTO</w:t>
      </w:r>
      <w:bookmarkEnd w:id="20"/>
    </w:p>
    <w:p w14:paraId="3B84577D" w14:textId="77777777" w:rsidR="00B93E8F" w:rsidRPr="00B95553" w:rsidRDefault="00B93E8F" w:rsidP="00B93E8F">
      <w:pPr>
        <w:jc w:val="both"/>
        <w:rPr>
          <w:rFonts w:ascii="Consolas" w:hAnsi="Consolas"/>
          <w:sz w:val="28"/>
          <w:szCs w:val="28"/>
        </w:rPr>
      </w:pPr>
    </w:p>
    <w:p w14:paraId="5F1D1B91"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lang w:eastAsia="ar-SA"/>
        </w:rPr>
      </w:pPr>
      <w:bookmarkStart w:id="21" w:name="_Ref117019424"/>
      <w:r w:rsidRPr="00B95553">
        <w:rPr>
          <w:rFonts w:ascii="Consolas" w:hAnsi="Consolas" w:cs="Times New Roman"/>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1" w:anchor="art14" w:history="1">
        <w:r w:rsidRPr="00B95553">
          <w:rPr>
            <w:rStyle w:val="Hyperlink"/>
            <w:rFonts w:ascii="Consolas" w:hAnsi="Consolas" w:cs="Times New Roman"/>
            <w:color w:val="auto"/>
            <w:sz w:val="28"/>
            <w:szCs w:val="28"/>
            <w:u w:val="none"/>
          </w:rPr>
          <w:t>art. 14 da Lei nº 14.133/2021</w:t>
        </w:r>
      </w:hyperlink>
      <w:r w:rsidRPr="00B95553">
        <w:rPr>
          <w:rFonts w:ascii="Consolas" w:hAnsi="Consolas" w:cs="Times New Roman"/>
          <w:color w:val="auto"/>
          <w:sz w:val="28"/>
          <w:szCs w:val="28"/>
        </w:rPr>
        <w:t xml:space="preserve">, legislação correlata e no item 2.6 do edital, </w:t>
      </w:r>
      <w:bookmarkEnd w:id="21"/>
      <w:r w:rsidRPr="00B95553">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6C3485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lastRenderedPageBreak/>
        <w:t>6.1.1.</w:t>
      </w:r>
      <w:r w:rsidRPr="00B95553">
        <w:rPr>
          <w:rFonts w:ascii="Consolas" w:hAnsi="Consolas" w:cs="Times New Roman"/>
          <w:bCs/>
          <w:color w:val="auto"/>
          <w:sz w:val="28"/>
          <w:szCs w:val="28"/>
        </w:rPr>
        <w:t xml:space="preserve"> Sistema de Cadastramento Unificado de Fornecedores (Sicaf);</w:t>
      </w:r>
    </w:p>
    <w:p w14:paraId="35EAB4F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082D210E" w14:textId="77777777" w:rsidR="00B93E8F"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6.1.2. Cadastro Nacional de Empresas Inidôneas e Suspensas – CEIS, mantido pela Controladoria-Geral da União (</w:t>
      </w:r>
      <w:hyperlink r:id="rId22" w:history="1">
        <w:r w:rsidRPr="00B95553">
          <w:rPr>
            <w:rStyle w:val="Hyperlink"/>
            <w:rFonts w:ascii="Consolas" w:hAnsi="Consolas" w:cs="Times New Roman"/>
            <w:color w:val="auto"/>
            <w:sz w:val="28"/>
            <w:szCs w:val="28"/>
            <w:u w:val="none"/>
            <w:lang w:eastAsia="ar-SA"/>
          </w:rPr>
          <w:t>https://www.portaltransparencia.gov.br/sancoes/ceis</w:t>
        </w:r>
      </w:hyperlink>
      <w:r w:rsidRPr="00B95553">
        <w:rPr>
          <w:rFonts w:ascii="Consolas" w:hAnsi="Consolas" w:cs="Times New Roman"/>
          <w:color w:val="auto"/>
          <w:sz w:val="28"/>
          <w:szCs w:val="28"/>
          <w:lang w:eastAsia="ar-SA"/>
        </w:rPr>
        <w:t xml:space="preserve">); </w:t>
      </w:r>
    </w:p>
    <w:p w14:paraId="7AC30EC7" w14:textId="77777777" w:rsidR="007A1A62" w:rsidRPr="00B95553" w:rsidRDefault="007A1A62" w:rsidP="00B93E8F">
      <w:pPr>
        <w:pStyle w:val="Nivel3"/>
        <w:numPr>
          <w:ilvl w:val="0"/>
          <w:numId w:val="0"/>
        </w:numPr>
        <w:spacing w:before="0" w:after="0" w:line="240" w:lineRule="auto"/>
        <w:rPr>
          <w:rFonts w:ascii="Consolas" w:hAnsi="Consolas" w:cs="Times New Roman"/>
          <w:color w:val="auto"/>
          <w:sz w:val="28"/>
          <w:szCs w:val="28"/>
          <w:lang w:eastAsia="ar-SA"/>
        </w:rPr>
      </w:pPr>
    </w:p>
    <w:p w14:paraId="7D544DF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6.1.3. Cadastro Nacional de Empresas Punidas – CNEP, mantido pela Controladoria-Geral da União (</w:t>
      </w:r>
      <w:hyperlink r:id="rId23" w:history="1">
        <w:r w:rsidRPr="00B95553">
          <w:rPr>
            <w:rStyle w:val="Hyperlink"/>
            <w:rFonts w:ascii="Consolas" w:hAnsi="Consolas" w:cs="Times New Roman"/>
            <w:color w:val="auto"/>
            <w:sz w:val="28"/>
            <w:szCs w:val="28"/>
            <w:u w:val="none"/>
            <w:lang w:eastAsia="ar-SA"/>
          </w:rPr>
          <w:t>https://www.portaltransparencia.gov.br/sancoes/cnep</w:t>
        </w:r>
      </w:hyperlink>
      <w:r w:rsidRPr="00B95553">
        <w:rPr>
          <w:rFonts w:ascii="Consolas" w:hAnsi="Consolas" w:cs="Times New Roman"/>
          <w:color w:val="auto"/>
          <w:sz w:val="28"/>
          <w:szCs w:val="28"/>
          <w:lang w:eastAsia="ar-SA"/>
        </w:rPr>
        <w:t>); e</w:t>
      </w:r>
    </w:p>
    <w:p w14:paraId="263F9B7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713B76E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6.1.4. Relação de apenados publicada pelo Tribunal de Contas do Estado de São Paulo (</w:t>
      </w:r>
      <w:hyperlink r:id="rId24" w:history="1">
        <w:r w:rsidRPr="00B95553">
          <w:rPr>
            <w:rStyle w:val="Hyperlink"/>
            <w:rFonts w:ascii="Consolas" w:hAnsi="Consolas" w:cs="Times New Roman"/>
            <w:color w:val="auto"/>
            <w:sz w:val="28"/>
            <w:szCs w:val="28"/>
            <w:u w:val="none"/>
            <w:lang w:eastAsia="ar-SA"/>
          </w:rPr>
          <w:t>https://www.tce.sp.gov.br/pesquisa-relacao-apenados</w:t>
        </w:r>
      </w:hyperlink>
      <w:r w:rsidRPr="00B95553">
        <w:rPr>
          <w:rFonts w:ascii="Consolas" w:hAnsi="Consolas" w:cs="Times New Roman"/>
          <w:color w:val="auto"/>
          <w:sz w:val="28"/>
          <w:szCs w:val="28"/>
          <w:lang w:eastAsia="ar-SA"/>
        </w:rPr>
        <w:t>).</w:t>
      </w:r>
    </w:p>
    <w:p w14:paraId="114D33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59BE206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B95553">
          <w:rPr>
            <w:rStyle w:val="Hyperlink"/>
            <w:rFonts w:ascii="Consolas" w:hAnsi="Consolas" w:cs="Times New Roman"/>
            <w:color w:val="auto"/>
            <w:sz w:val="28"/>
            <w:szCs w:val="28"/>
            <w:u w:val="none"/>
          </w:rPr>
          <w:t>artigo 12 da Lei n° 8.429, de 1992</w:t>
        </w:r>
      </w:hyperlink>
      <w:r w:rsidRPr="00B95553">
        <w:rPr>
          <w:rFonts w:ascii="Consolas" w:hAnsi="Consolas" w:cs="Times New Roman"/>
          <w:color w:val="auto"/>
          <w:sz w:val="28"/>
          <w:szCs w:val="28"/>
        </w:rPr>
        <w:t>.</w:t>
      </w:r>
    </w:p>
    <w:p w14:paraId="6DEDD3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E71F81" w14:textId="1678EEA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6" w:anchor="art29" w:history="1">
        <w:r w:rsidRPr="00B95553">
          <w:rPr>
            <w:rStyle w:val="Hyperlink"/>
            <w:rFonts w:ascii="Consolas" w:hAnsi="Consolas" w:cs="Times New Roman"/>
            <w:color w:val="auto"/>
            <w:sz w:val="28"/>
            <w:szCs w:val="28"/>
            <w:u w:val="none"/>
          </w:rPr>
          <w:t>IN nº 3/2018, art. 29, caput</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58B088E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781EFFA" w14:textId="10288BD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tentativa de burla será verificada por meio dos vínculos societários, linhas de fornecimento similares, dentre outros. (</w:t>
      </w:r>
      <w:hyperlink r:id="rId27" w:history="1">
        <w:r w:rsidRPr="00B95553">
          <w:rPr>
            <w:rStyle w:val="Hyperlink"/>
            <w:rFonts w:ascii="Consolas" w:hAnsi="Consolas" w:cs="Times New Roman"/>
            <w:color w:val="auto"/>
            <w:sz w:val="28"/>
            <w:szCs w:val="28"/>
            <w:u w:val="none"/>
          </w:rPr>
          <w:t>IN nº 3/2018, art. 29, §1º</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1EDFF14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03932FA" w14:textId="614D3659"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será convocado para manifestação previamente a uma eventual desclassificação. (</w:t>
      </w:r>
      <w:hyperlink r:id="rId28" w:history="1">
        <w:r w:rsidRPr="00B95553">
          <w:rPr>
            <w:rStyle w:val="Hyperlink"/>
            <w:rFonts w:ascii="Consolas" w:hAnsi="Consolas" w:cs="Times New Roman"/>
            <w:color w:val="auto"/>
            <w:sz w:val="28"/>
            <w:szCs w:val="28"/>
            <w:u w:val="none"/>
          </w:rPr>
          <w:t>IN nº 3/2018, art. 29, §2º</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7D655B0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4626DA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Constatada a existência de sanção, o licitante será reputado inabilitado, por falta de condição de participação.</w:t>
      </w:r>
    </w:p>
    <w:p w14:paraId="3F1512B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67B735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Caso o licitante provisoriamente classificado em primeiro lugar tenha se utilizado de algum tratamento favorecido às ME/EPPs, o Agente de Contratação/Comissão verificará se faz jus ao benefício, em conformidade com o item 3.8 deste edital.</w:t>
      </w:r>
    </w:p>
    <w:p w14:paraId="41CC5224" w14:textId="77777777" w:rsidR="003259DD" w:rsidRDefault="003259DD" w:rsidP="003259DD">
      <w:pPr>
        <w:pStyle w:val="Nivel2"/>
        <w:numPr>
          <w:ilvl w:val="0"/>
          <w:numId w:val="0"/>
        </w:numPr>
        <w:spacing w:before="0" w:after="0" w:line="240" w:lineRule="auto"/>
        <w:rPr>
          <w:rFonts w:ascii="Consolas" w:hAnsi="Consolas" w:cs="Times New Roman"/>
          <w:color w:val="auto"/>
          <w:sz w:val="28"/>
          <w:szCs w:val="28"/>
        </w:rPr>
      </w:pPr>
    </w:p>
    <w:p w14:paraId="69046BF4"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B95553">
          <w:rPr>
            <w:rStyle w:val="Hyperlink"/>
            <w:rFonts w:ascii="Consolas" w:hAnsi="Consolas" w:cs="Times New Roman"/>
            <w:color w:val="auto"/>
            <w:sz w:val="28"/>
            <w:szCs w:val="28"/>
            <w:u w:val="none"/>
          </w:rPr>
          <w:t>artigo 29 a 35 da IN SEGES nº 73, de 30 de setembro de 2022</w:t>
        </w:r>
      </w:hyperlink>
      <w:r w:rsidRPr="00B95553">
        <w:rPr>
          <w:rFonts w:ascii="Consolas" w:hAnsi="Consolas" w:cs="Times New Roman"/>
          <w:color w:val="auto"/>
          <w:sz w:val="28"/>
          <w:szCs w:val="28"/>
        </w:rPr>
        <w:t>.</w:t>
      </w:r>
    </w:p>
    <w:p w14:paraId="69AE54F1"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5FFD9191"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Será desclassificada a proposta vencedora que: </w:t>
      </w:r>
    </w:p>
    <w:p w14:paraId="1DC656B9"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5CF9B206"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contiver vícios insanáveis;</w:t>
      </w:r>
    </w:p>
    <w:p w14:paraId="1C447506"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23644C9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obedecer às especificações técnicas contidas no Projeto Básico/Termo de Referência;</w:t>
      </w:r>
    </w:p>
    <w:p w14:paraId="59D9FCF7"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ACA629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preços inexequíveis ou permanecerem acima do preço máximo definido para a contratação;</w:t>
      </w:r>
    </w:p>
    <w:p w14:paraId="613583B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D0BC2A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tiverem sua exequibilidade demonstrada, quando exigido pela Administração;</w:t>
      </w:r>
    </w:p>
    <w:p w14:paraId="2738389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DFFF9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desconformidade com quaisquer outras exigências deste Edital ou seus anexos, desde que insanável.</w:t>
      </w:r>
    </w:p>
    <w:p w14:paraId="565C9AD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9AE2924"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Em contratação de serviços de engenharia, além das disposições acima, a análise de exequibilidade e sobrepreço considerará o seguinte:</w:t>
      </w:r>
    </w:p>
    <w:p w14:paraId="696D128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186CDE0D" w14:textId="77777777" w:rsidR="00B93E8F" w:rsidRPr="00B95553" w:rsidRDefault="00B93E8F" w:rsidP="00B93E8F">
      <w:pPr>
        <w:pStyle w:val="Nivel3"/>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 Nos regimes de execução por tarefa, empreitada por preço global ou empreitada integral, semi-integrada ou integrada, a caracterização do sobrepreço se dará pela superação do valor global estimado;</w:t>
      </w:r>
    </w:p>
    <w:p w14:paraId="238F48C1" w14:textId="77777777" w:rsidR="00B93E8F" w:rsidRPr="00B95553" w:rsidRDefault="00B93E8F" w:rsidP="00B93E8F">
      <w:pPr>
        <w:pStyle w:val="Nivel3"/>
        <w:numPr>
          <w:ilvl w:val="0"/>
          <w:numId w:val="0"/>
        </w:numPr>
        <w:spacing w:before="0" w:after="0" w:line="240" w:lineRule="auto"/>
        <w:rPr>
          <w:rFonts w:ascii="Consolas" w:hAnsi="Consolas" w:cs="Times New Roman"/>
          <w:b/>
          <w:color w:val="auto"/>
          <w:sz w:val="28"/>
          <w:szCs w:val="28"/>
        </w:rPr>
      </w:pPr>
    </w:p>
    <w:p w14:paraId="4AE6D826" w14:textId="77777777" w:rsidR="00B93E8F" w:rsidRPr="00B95553" w:rsidRDefault="00B93E8F" w:rsidP="00B93E8F">
      <w:pPr>
        <w:pStyle w:val="Nivel3"/>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lastRenderedPageBreak/>
        <w:t xml:space="preserve"> No caso de serviços de engenharia, serão consideradas inexequíveis as propostas cujos valores forem inferiores a 75% (setenta e cinco por cento) do valor orçado pela Administração, independentemente do regime de execução.</w:t>
      </w:r>
    </w:p>
    <w:p w14:paraId="14FF00F3" w14:textId="77777777" w:rsidR="00B93E8F" w:rsidRPr="00B95553" w:rsidRDefault="00B93E8F" w:rsidP="00B93E8F">
      <w:pPr>
        <w:pStyle w:val="Nivel3"/>
        <w:numPr>
          <w:ilvl w:val="0"/>
          <w:numId w:val="0"/>
        </w:numPr>
        <w:spacing w:before="0" w:after="0" w:line="240" w:lineRule="auto"/>
        <w:rPr>
          <w:rFonts w:ascii="Consolas" w:hAnsi="Consolas" w:cs="Times New Roman"/>
          <w:b/>
          <w:bCs/>
          <w:color w:val="auto"/>
          <w:sz w:val="28"/>
          <w:szCs w:val="28"/>
        </w:rPr>
      </w:pPr>
    </w:p>
    <w:p w14:paraId="15D42746" w14:textId="77777777" w:rsidR="00B93E8F" w:rsidRPr="00241532" w:rsidRDefault="00B93E8F" w:rsidP="00B93E8F">
      <w:pPr>
        <w:pStyle w:val="Nivel3"/>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E7F6D98" w14:textId="77777777" w:rsidR="00241532" w:rsidRPr="00B95553" w:rsidRDefault="00241532" w:rsidP="00241532">
      <w:pPr>
        <w:pStyle w:val="Nivel3"/>
        <w:numPr>
          <w:ilvl w:val="0"/>
          <w:numId w:val="0"/>
        </w:numPr>
        <w:spacing w:before="0" w:after="0" w:line="240" w:lineRule="auto"/>
        <w:rPr>
          <w:rFonts w:ascii="Consolas" w:hAnsi="Consolas" w:cs="Times New Roman"/>
          <w:b/>
          <w:color w:val="auto"/>
          <w:sz w:val="28"/>
          <w:szCs w:val="28"/>
        </w:rPr>
      </w:pPr>
    </w:p>
    <w:p w14:paraId="4044EE8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2F7F621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E4182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7E6DC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4713B5" w14:textId="77777777" w:rsidR="00B93E8F" w:rsidRPr="00B95553" w:rsidRDefault="00B93E8F" w:rsidP="00B93E8F">
      <w:pPr>
        <w:pStyle w:val="Nivel3"/>
        <w:spacing w:before="0" w:after="0" w:line="240" w:lineRule="auto"/>
        <w:ind w:left="0" w:firstLine="0"/>
        <w:rPr>
          <w:rFonts w:ascii="Consolas" w:hAnsi="Consolas" w:cs="Times New Roman"/>
          <w:b/>
          <w:bCs/>
          <w:color w:val="auto"/>
          <w:sz w:val="28"/>
          <w:szCs w:val="28"/>
        </w:rPr>
      </w:pPr>
      <w:bookmarkStart w:id="22" w:name="_Hlk126568356"/>
      <w:r w:rsidRPr="00B95553">
        <w:rPr>
          <w:rFonts w:ascii="Consolas" w:hAnsi="Consolas" w:cs="Times New Roman"/>
          <w:color w:val="auto"/>
          <w:sz w:val="28"/>
          <w:szCs w:val="28"/>
        </w:rPr>
        <w:t>Em se tratando de serviços de engenharia, o licitante vencedor será convocado a apresentar à Administração, por meio eletrônico, as planilhas com indicação dos quantitativos e dos custos unitários</w:t>
      </w:r>
      <w:bookmarkEnd w:id="22"/>
      <w:r w:rsidRPr="00B95553">
        <w:rPr>
          <w:rFonts w:ascii="Consolas" w:hAnsi="Consolas" w:cs="Times New Roman"/>
          <w:color w:val="auto"/>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FCBF679" w14:textId="77777777" w:rsidR="00B93E8F" w:rsidRPr="00B95553" w:rsidRDefault="00B93E8F" w:rsidP="00B93E8F">
      <w:pPr>
        <w:pStyle w:val="Nivel3"/>
        <w:numPr>
          <w:ilvl w:val="0"/>
          <w:numId w:val="0"/>
        </w:numPr>
        <w:spacing w:before="0" w:after="0" w:line="240" w:lineRule="auto"/>
        <w:rPr>
          <w:rFonts w:ascii="Consolas" w:hAnsi="Consolas" w:cs="Times New Roman"/>
          <w:b/>
          <w:bCs/>
          <w:color w:val="auto"/>
          <w:sz w:val="28"/>
          <w:szCs w:val="28"/>
        </w:rPr>
      </w:pPr>
    </w:p>
    <w:p w14:paraId="6EBB5333"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lastRenderedPageBreak/>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373C42A"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2B3943D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ajuste de que trata este dispositivo se limita a sanar erros ou falhas que não alterem a substância das propostas;</w:t>
      </w:r>
    </w:p>
    <w:p w14:paraId="4EEB8A7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D2C7D8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Considera-se erro no preenchimento da planilha passível de correção a indicação de recolhimento de impostos e contribuições na forma do Simples Nacional, quando não cabível esse regime.</w:t>
      </w:r>
    </w:p>
    <w:p w14:paraId="6ED9878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A302E51"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lang w:eastAsia="en-US"/>
        </w:rPr>
        <w:t xml:space="preserve">Para </w:t>
      </w:r>
      <w:r w:rsidRPr="00B95553">
        <w:rPr>
          <w:rFonts w:ascii="Consolas" w:hAnsi="Consolas" w:cs="Times New Roman"/>
          <w:color w:val="auto"/>
          <w:sz w:val="28"/>
          <w:szCs w:val="28"/>
        </w:rPr>
        <w:t>fins</w:t>
      </w:r>
      <w:r w:rsidRPr="00B95553">
        <w:rPr>
          <w:rFonts w:ascii="Consolas" w:hAnsi="Consolas" w:cs="Times New Roman"/>
          <w:color w:val="auto"/>
          <w:sz w:val="28"/>
          <w:szCs w:val="28"/>
          <w:lang w:eastAsia="en-US"/>
        </w:rPr>
        <w:t xml:space="preserve"> de análise da proposta quanto ao cumprimento </w:t>
      </w:r>
      <w:r w:rsidRPr="00B95553">
        <w:rPr>
          <w:rFonts w:ascii="Consolas" w:hAnsi="Consolas" w:cs="Times New Roman"/>
          <w:color w:val="auto"/>
          <w:sz w:val="28"/>
          <w:szCs w:val="28"/>
        </w:rPr>
        <w:t>das</w:t>
      </w:r>
      <w:r w:rsidRPr="00B95553">
        <w:rPr>
          <w:rFonts w:ascii="Consolas" w:hAnsi="Consolas" w:cs="Times New Roman"/>
          <w:color w:val="auto"/>
          <w:sz w:val="28"/>
          <w:szCs w:val="28"/>
          <w:lang w:eastAsia="en-US"/>
        </w:rPr>
        <w:t xml:space="preserve"> especificações do objeto, poderá ser colhida a </w:t>
      </w:r>
      <w:r w:rsidRPr="00B95553">
        <w:rPr>
          <w:rFonts w:ascii="Consolas" w:hAnsi="Consolas" w:cs="Times New Roman"/>
          <w:color w:val="auto"/>
          <w:sz w:val="28"/>
          <w:szCs w:val="28"/>
        </w:rPr>
        <w:t>manifestação</w:t>
      </w:r>
      <w:r w:rsidRPr="00B95553">
        <w:rPr>
          <w:rFonts w:ascii="Consolas" w:hAnsi="Consolas" w:cs="Times New Roman"/>
          <w:color w:val="auto"/>
          <w:sz w:val="28"/>
          <w:szCs w:val="28"/>
          <w:lang w:eastAsia="en-US"/>
        </w:rPr>
        <w:t xml:space="preserve"> escrita do setor requisitante do serviço ou da área especializada no objeto.</w:t>
      </w:r>
    </w:p>
    <w:p w14:paraId="7B1E4E80" w14:textId="77777777" w:rsidR="00B95553" w:rsidRPr="00B95553" w:rsidRDefault="00B95553" w:rsidP="00B95553">
      <w:pPr>
        <w:pStyle w:val="Nivel2"/>
        <w:numPr>
          <w:ilvl w:val="0"/>
          <w:numId w:val="0"/>
        </w:numPr>
        <w:spacing w:before="0" w:after="0" w:line="240" w:lineRule="auto"/>
        <w:rPr>
          <w:rFonts w:ascii="Consolas" w:hAnsi="Consolas" w:cs="Times New Roman"/>
          <w:b/>
          <w:color w:val="auto"/>
          <w:sz w:val="28"/>
          <w:szCs w:val="28"/>
        </w:rPr>
      </w:pPr>
    </w:p>
    <w:p w14:paraId="27CBBFB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4E85C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3746C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4CA2AE3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03165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resultados das avaliações serão divulgados por meio de mensagem no sistema.</w:t>
      </w:r>
    </w:p>
    <w:p w14:paraId="1C88F33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497C68E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não haver entrega da amostra ou ocorrer atraso na entrega, sem justificativa aceita pelo Agente de Contratação/Comissão, ou havendo entrega de amostra fora das </w:t>
      </w:r>
      <w:r w:rsidRPr="00B95553">
        <w:rPr>
          <w:rFonts w:ascii="Consolas" w:hAnsi="Consolas" w:cs="Times New Roman"/>
          <w:color w:val="auto"/>
          <w:sz w:val="28"/>
          <w:szCs w:val="28"/>
        </w:rPr>
        <w:lastRenderedPageBreak/>
        <w:t>especificações previstas neste Edital, a proposta do licitante será recusada.</w:t>
      </w:r>
    </w:p>
    <w:p w14:paraId="44D094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0D12F4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9FC547A" w14:textId="77777777" w:rsidR="00B95553" w:rsidRPr="00B95553" w:rsidRDefault="00B95553" w:rsidP="00B93E8F">
      <w:pPr>
        <w:pStyle w:val="Nivel2"/>
        <w:numPr>
          <w:ilvl w:val="0"/>
          <w:numId w:val="0"/>
        </w:numPr>
        <w:spacing w:before="0" w:after="0" w:line="240" w:lineRule="auto"/>
        <w:rPr>
          <w:rFonts w:ascii="Consolas" w:hAnsi="Consolas" w:cs="Times New Roman"/>
          <w:color w:val="auto"/>
          <w:sz w:val="28"/>
          <w:szCs w:val="28"/>
        </w:rPr>
      </w:pPr>
    </w:p>
    <w:p w14:paraId="4C539A0E" w14:textId="77777777" w:rsidR="00B93E8F" w:rsidRPr="00B95553" w:rsidRDefault="00B93E8F" w:rsidP="00E668B1">
      <w:pPr>
        <w:pStyle w:val="Nivel01"/>
      </w:pPr>
      <w:bookmarkStart w:id="23" w:name="_Toc135469230"/>
      <w:r w:rsidRPr="00B95553">
        <w:t>DA FASE DE HABILITAÇÃO</w:t>
      </w:r>
      <w:bookmarkEnd w:id="23"/>
    </w:p>
    <w:p w14:paraId="3E49DF1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FFF3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Pr="00B95553">
          <w:rPr>
            <w:rStyle w:val="Hyperlink"/>
            <w:rFonts w:ascii="Consolas" w:hAnsi="Consolas" w:cs="Times New Roman"/>
            <w:color w:val="auto"/>
            <w:sz w:val="28"/>
            <w:szCs w:val="28"/>
            <w:u w:val="none"/>
          </w:rPr>
          <w:t>arts. 62 a 70 da Lei nº 14.133, de 2021</w:t>
        </w:r>
      </w:hyperlink>
      <w:r w:rsidRPr="00B95553">
        <w:rPr>
          <w:rFonts w:ascii="Consolas" w:hAnsi="Consolas" w:cs="Times New Roman"/>
          <w:color w:val="auto"/>
          <w:sz w:val="28"/>
          <w:szCs w:val="28"/>
        </w:rPr>
        <w:t>.</w:t>
      </w:r>
    </w:p>
    <w:p w14:paraId="203B00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28E6C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24" w:name="_Hlk158018595"/>
      <w:r w:rsidRPr="00B95553">
        <w:rPr>
          <w:rFonts w:ascii="Consolas" w:hAnsi="Consolas" w:cs="Times New Roman"/>
          <w:bCs/>
          <w:color w:val="auto"/>
          <w:sz w:val="28"/>
          <w:szCs w:val="28"/>
        </w:rPr>
        <w:t xml:space="preserve"> A documentação exigida para fins de habilitação jurídica, fiscal, social e trabalhista e econômico-ﬁnanceira, poderá ser substituída pelo registro cadastral no Sicaf.</w:t>
      </w:r>
    </w:p>
    <w:p w14:paraId="541147E0"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bookmarkEnd w:id="24"/>
    <w:p w14:paraId="02D08DB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15D9675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05E67D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B95553">
          <w:rPr>
            <w:rStyle w:val="Hyperlink"/>
            <w:rFonts w:ascii="Consolas" w:hAnsi="Consolas" w:cs="Times New Roman"/>
            <w:color w:val="auto"/>
            <w:sz w:val="28"/>
            <w:szCs w:val="28"/>
            <w:u w:val="none"/>
          </w:rPr>
          <w:t>Decreto nº 8.660, de 29 de janeiro de 2016</w:t>
        </w:r>
      </w:hyperlink>
      <w:r w:rsidRPr="00B95553">
        <w:rPr>
          <w:rFonts w:ascii="Consolas" w:hAnsi="Consolas" w:cs="Times New Roman"/>
          <w:color w:val="auto"/>
          <w:sz w:val="28"/>
          <w:szCs w:val="28"/>
        </w:rPr>
        <w:t>, ou de outro que venha a substituí-lo, ou consularizados pelos respectivos consulados ou embaixadas.</w:t>
      </w:r>
    </w:p>
    <w:p w14:paraId="50C2C83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88FF9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documentos exigidos para fins de habilitação poderão ser substituídos por registro cadastral emitido por órgão ou entidade pública, desde que o registro tenha sido feito em obediência ao disposto na Lei nº 14.133/2021.</w:t>
      </w:r>
    </w:p>
    <w:p w14:paraId="31C305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A3981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Pr="00B95553">
          <w:rPr>
            <w:rStyle w:val="Hyperlink"/>
            <w:rFonts w:ascii="Consolas" w:hAnsi="Consolas" w:cs="Times New Roman"/>
            <w:color w:val="auto"/>
            <w:sz w:val="28"/>
            <w:szCs w:val="28"/>
            <w:u w:val="none"/>
          </w:rPr>
          <w:t>art. 63, I, da Lei nº 14.133/2021</w:t>
        </w:r>
      </w:hyperlink>
      <w:r w:rsidRPr="00B95553">
        <w:rPr>
          <w:rFonts w:ascii="Consolas" w:hAnsi="Consolas" w:cs="Times New Roman"/>
          <w:color w:val="auto"/>
          <w:sz w:val="28"/>
          <w:szCs w:val="28"/>
        </w:rPr>
        <w:t>).</w:t>
      </w:r>
    </w:p>
    <w:p w14:paraId="1C0F2C1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D1C02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86371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FCF6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9BAB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0CC0A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B46AB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125342E" w14:textId="405435B0"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licitante que optar por realizar vistoria prévia terá disponibilizado pela Administração data e horário </w:t>
      </w:r>
      <w:r w:rsidRPr="00717F3F">
        <w:rPr>
          <w:rFonts w:ascii="Consolas" w:hAnsi="Consolas" w:cs="Times New Roman"/>
          <w:i w:val="0"/>
          <w:iCs w:val="0"/>
          <w:color w:val="auto"/>
          <w:sz w:val="28"/>
          <w:szCs w:val="28"/>
        </w:rPr>
        <w:t xml:space="preserve">exclusivos, a ser agendado com o </w:t>
      </w:r>
      <w:r w:rsidR="006B05B7">
        <w:rPr>
          <w:rFonts w:ascii="Consolas" w:eastAsiaTheme="minorHAnsi" w:hAnsi="Consolas" w:cs="CIDFont+F5"/>
          <w:i w:val="0"/>
          <w:iCs w:val="0"/>
          <w:color w:val="auto"/>
          <w:sz w:val="28"/>
          <w:szCs w:val="28"/>
          <w:lang w:eastAsia="en-US"/>
          <w14:ligatures w14:val="standardContextual"/>
        </w:rPr>
        <w:t>Engenheiro Civil</w:t>
      </w:r>
      <w:r w:rsidRPr="006B05B7">
        <w:rPr>
          <w:rFonts w:ascii="Consolas" w:eastAsia="Calibri" w:hAnsi="Consolas" w:cs="Times New Roman"/>
          <w:i w:val="0"/>
          <w:iCs w:val="0"/>
          <w:color w:val="auto"/>
          <w:sz w:val="28"/>
          <w:szCs w:val="28"/>
        </w:rPr>
        <w:t xml:space="preserve">, Senhor </w:t>
      </w:r>
      <w:r w:rsidR="006B05B7" w:rsidRPr="006B05B7">
        <w:rPr>
          <w:rFonts w:ascii="Consolas" w:hAnsi="Consolas"/>
          <w:i w:val="0"/>
          <w:iCs w:val="0"/>
          <w:color w:val="auto"/>
          <w:sz w:val="28"/>
          <w:szCs w:val="28"/>
        </w:rPr>
        <w:t>Marcelo de Oliveira Pinterich</w:t>
      </w:r>
      <w:r w:rsidRPr="006B05B7">
        <w:rPr>
          <w:rFonts w:ascii="Consolas" w:hAnsi="Consolas" w:cs="Times New Roman"/>
          <w:i w:val="0"/>
          <w:iCs w:val="0"/>
          <w:color w:val="auto"/>
          <w:sz w:val="28"/>
          <w:szCs w:val="28"/>
        </w:rPr>
        <w:t xml:space="preserve">, </w:t>
      </w:r>
      <w:r w:rsidRPr="00717F3F">
        <w:rPr>
          <w:rFonts w:ascii="Consolas" w:hAnsi="Consolas" w:cs="Times New Roman"/>
          <w:i w:val="0"/>
          <w:iCs w:val="0"/>
          <w:color w:val="auto"/>
          <w:sz w:val="28"/>
          <w:szCs w:val="28"/>
        </w:rPr>
        <w:t xml:space="preserve">mediante prévio agendamento </w:t>
      </w:r>
      <w:r w:rsidRPr="006B05B7">
        <w:rPr>
          <w:rFonts w:ascii="Consolas" w:hAnsi="Consolas" w:cs="Times New Roman"/>
          <w:i w:val="0"/>
          <w:iCs w:val="0"/>
          <w:color w:val="auto"/>
          <w:sz w:val="28"/>
          <w:szCs w:val="28"/>
        </w:rPr>
        <w:t xml:space="preserve">junto a </w:t>
      </w:r>
      <w:r w:rsidR="006B05B7" w:rsidRPr="006B05B7">
        <w:rPr>
          <w:rFonts w:ascii="Consolas" w:hAnsi="Consolas" w:cs="Consolas"/>
          <w:i w:val="0"/>
          <w:iCs w:val="0"/>
          <w:color w:val="auto"/>
          <w:sz w:val="28"/>
          <w:szCs w:val="28"/>
        </w:rPr>
        <w:t>Secretaria de Obras e Engenharia</w:t>
      </w:r>
      <w:r w:rsidRPr="006B05B7">
        <w:rPr>
          <w:rStyle w:val="normaltextrun"/>
          <w:rFonts w:ascii="Consolas" w:hAnsi="Consolas" w:cs="Times New Roman"/>
          <w:bCs/>
          <w:i w:val="0"/>
          <w:iCs w:val="0"/>
          <w:color w:val="auto"/>
          <w:sz w:val="28"/>
          <w:szCs w:val="28"/>
          <w:shd w:val="clear" w:color="auto" w:fill="FFFFFF"/>
        </w:rPr>
        <w:t xml:space="preserve"> </w:t>
      </w:r>
      <w:r w:rsidRPr="006B05B7">
        <w:rPr>
          <w:rFonts w:ascii="Consolas" w:hAnsi="Consolas" w:cs="Times New Roman"/>
          <w:i w:val="0"/>
          <w:iCs w:val="0"/>
          <w:color w:val="auto"/>
          <w:sz w:val="28"/>
          <w:szCs w:val="28"/>
        </w:rPr>
        <w:t xml:space="preserve">pelo </w:t>
      </w:r>
      <w:r w:rsidRPr="00B95553">
        <w:rPr>
          <w:rFonts w:ascii="Consolas" w:hAnsi="Consolas" w:cs="Times New Roman"/>
          <w:i w:val="0"/>
          <w:iCs w:val="0"/>
          <w:color w:val="auto"/>
          <w:sz w:val="28"/>
          <w:szCs w:val="28"/>
        </w:rPr>
        <w:t xml:space="preserve">telefone: </w:t>
      </w:r>
      <w:r w:rsidRPr="00B95553">
        <w:rPr>
          <w:rFonts w:ascii="Consolas" w:eastAsia="Calibri" w:hAnsi="Consolas" w:cs="Times New Roman"/>
          <w:i w:val="0"/>
          <w:iCs w:val="0"/>
          <w:color w:val="auto"/>
          <w:sz w:val="28"/>
          <w:szCs w:val="28"/>
        </w:rPr>
        <w:lastRenderedPageBreak/>
        <w:t xml:space="preserve">(0XX14) </w:t>
      </w:r>
      <w:r w:rsidR="006B05B7">
        <w:rPr>
          <w:rFonts w:ascii="Consolas" w:hAnsi="Consolas" w:cs="Times New Roman"/>
          <w:i w:val="0"/>
          <w:iCs w:val="0"/>
          <w:color w:val="auto"/>
          <w:sz w:val="28"/>
          <w:szCs w:val="28"/>
        </w:rPr>
        <w:t>3764-9400</w:t>
      </w:r>
      <w:r w:rsidRPr="00B95553">
        <w:rPr>
          <w:rFonts w:ascii="Consolas" w:hAnsi="Consolas" w:cs="Times New Roman"/>
          <w:i w:val="0"/>
          <w:iCs w:val="0"/>
          <w:color w:val="auto"/>
          <w:sz w:val="28"/>
          <w:szCs w:val="28"/>
        </w:rPr>
        <w:t>, de modo que seu agendamento não coincida com o agendamento de outros licitantes.</w:t>
      </w:r>
    </w:p>
    <w:p w14:paraId="1B4FB8CE"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5C71867C"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A41201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F799C9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habilitação será verificada por meio do Sicaf, nos documentos por ele abrangidos.</w:t>
      </w:r>
    </w:p>
    <w:p w14:paraId="77789B66" w14:textId="77777777" w:rsidR="00B93E8F" w:rsidRPr="00B95553" w:rsidRDefault="00B93E8F" w:rsidP="00B93E8F">
      <w:pPr>
        <w:pStyle w:val="Default"/>
        <w:rPr>
          <w:rFonts w:ascii="Consolas" w:hAnsi="Consolas" w:cs="Times New Roman"/>
          <w:color w:val="auto"/>
          <w:sz w:val="28"/>
          <w:szCs w:val="28"/>
        </w:rPr>
      </w:pPr>
    </w:p>
    <w:p w14:paraId="68EE9CC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w:t>
      </w:r>
      <w:r w:rsidRPr="00B95553">
        <w:rPr>
          <w:rFonts w:ascii="Consolas" w:hAnsi="Consolas"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B95553">
        <w:rPr>
          <w:rFonts w:ascii="Consolas" w:hAnsi="Consolas" w:cs="Times New Roman"/>
          <w:color w:val="auto"/>
          <w:sz w:val="28"/>
          <w:szCs w:val="28"/>
        </w:rPr>
        <w:t>(§ 1º do art. 4º e § 4º do art. 6º da IN nº 3, de 2018.</w:t>
      </w:r>
    </w:p>
    <w:p w14:paraId="250065F7"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54840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B95553">
          <w:rPr>
            <w:rStyle w:val="Hyperlink"/>
            <w:rFonts w:ascii="Consolas" w:hAnsi="Consolas" w:cs="Times New Roman"/>
            <w:color w:val="auto"/>
            <w:sz w:val="28"/>
            <w:szCs w:val="28"/>
            <w:u w:val="none"/>
          </w:rPr>
          <w:t>IN nº 3/2018, art. 7º, caput</w:t>
        </w:r>
      </w:hyperlink>
      <w:r w:rsidRPr="00B95553">
        <w:rPr>
          <w:rFonts w:ascii="Consolas" w:hAnsi="Consolas" w:cs="Times New Roman"/>
          <w:color w:val="auto"/>
          <w:sz w:val="28"/>
          <w:szCs w:val="28"/>
        </w:rPr>
        <w:t>).</w:t>
      </w:r>
    </w:p>
    <w:p w14:paraId="1458FAF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49FF4E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não observância do disposto no item anterior poderá ensejar desclassificação no momento da habilitação. (</w:t>
      </w:r>
      <w:hyperlink r:id="rId34" w:history="1">
        <w:r w:rsidRPr="00B95553">
          <w:rPr>
            <w:rStyle w:val="Hyperlink"/>
            <w:rFonts w:ascii="Consolas" w:hAnsi="Consolas" w:cs="Times New Roman"/>
            <w:color w:val="auto"/>
            <w:sz w:val="28"/>
            <w:szCs w:val="28"/>
            <w:u w:val="none"/>
          </w:rPr>
          <w:t>IN nº 3/2018, art. 7º, parágrafo único</w:t>
        </w:r>
      </w:hyperlink>
      <w:r w:rsidRPr="00B95553">
        <w:rPr>
          <w:rFonts w:ascii="Consolas" w:hAnsi="Consolas" w:cs="Times New Roman"/>
          <w:color w:val="auto"/>
          <w:sz w:val="28"/>
          <w:szCs w:val="28"/>
        </w:rPr>
        <w:t>).</w:t>
      </w:r>
    </w:p>
    <w:p w14:paraId="7783E7D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A62D2D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verificação pelo Agente de Contratação/Comissão, em sítios eletrônicos oficiais de órgãos e entidades emissores de certidões constitui meio legal de prova, para fins de habilitação.</w:t>
      </w:r>
    </w:p>
    <w:p w14:paraId="5C40508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5D7E7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25" w:name="_Ref114663151"/>
      <w:r w:rsidRPr="00B95553">
        <w:rPr>
          <w:rFonts w:ascii="Consolas" w:hAnsi="Consolas" w:cs="Times New Roman"/>
          <w:color w:val="auto"/>
          <w:sz w:val="28"/>
          <w:szCs w:val="28"/>
        </w:rPr>
        <w:t xml:space="preserve">Os documentos exigidos para habilitação que não estejam contemplados no Sicaf serão enviados por meio do sistema, em formato digital, no prazo de 02 (duas) horas, </w:t>
      </w:r>
      <w:r w:rsidRPr="00B95553">
        <w:rPr>
          <w:rFonts w:ascii="Consolas" w:hAnsi="Consolas" w:cs="Times New Roman"/>
          <w:color w:val="auto"/>
          <w:sz w:val="28"/>
          <w:szCs w:val="28"/>
        </w:rPr>
        <w:lastRenderedPageBreak/>
        <w:t>prorrogável por igual período, contado da solicitação do Agente de Contratação/Comissão.</w:t>
      </w:r>
      <w:bookmarkEnd w:id="25"/>
    </w:p>
    <w:p w14:paraId="5FC98301"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0B3AD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verificação no Sicaf ou a exigência dos documentos nele não contidos somente será feita em relação ao licitante vencedor.</w:t>
      </w:r>
    </w:p>
    <w:p w14:paraId="1806B1A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DADA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a entrega dos documentos para habilitação, não será permitida a substituição ou a apresentação de novos documentos, salvo em sede de diligência, para (</w:t>
      </w:r>
      <w:hyperlink r:id="rId35" w:anchor="art64">
        <w:r w:rsidRPr="00B95553">
          <w:rPr>
            <w:rStyle w:val="Hyperlink"/>
            <w:rFonts w:ascii="Consolas" w:hAnsi="Consolas" w:cs="Times New Roman"/>
            <w:color w:val="auto"/>
            <w:sz w:val="28"/>
            <w:szCs w:val="28"/>
            <w:u w:val="none"/>
          </w:rPr>
          <w:t>Lei 14.133/21, art. 64</w:t>
        </w:r>
      </w:hyperlink>
      <w:r w:rsidRPr="00B95553">
        <w:rPr>
          <w:rFonts w:ascii="Consolas" w:hAnsi="Consolas" w:cs="Times New Roman"/>
          <w:color w:val="auto"/>
          <w:sz w:val="28"/>
          <w:szCs w:val="28"/>
        </w:rPr>
        <w:t xml:space="preserve">, e </w:t>
      </w:r>
      <w:hyperlink r:id="rId36">
        <w:r w:rsidRPr="00B95553">
          <w:rPr>
            <w:rStyle w:val="Hyperlink"/>
            <w:rFonts w:ascii="Consolas" w:hAnsi="Consolas" w:cs="Times New Roman"/>
            <w:color w:val="auto"/>
            <w:sz w:val="28"/>
            <w:szCs w:val="28"/>
            <w:u w:val="none"/>
          </w:rPr>
          <w:t>IN 73/2022, art. 39, §4º</w:t>
        </w:r>
      </w:hyperlink>
      <w:r w:rsidRPr="00B95553">
        <w:rPr>
          <w:rFonts w:ascii="Consolas" w:hAnsi="Consolas" w:cs="Times New Roman"/>
          <w:color w:val="auto"/>
          <w:sz w:val="28"/>
          <w:szCs w:val="28"/>
        </w:rPr>
        <w:t>):</w:t>
      </w:r>
    </w:p>
    <w:p w14:paraId="0E039B0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5F2B44"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complementação de informações acerca dos documentos já apresentados pelos licitantes e desde que necessária para apurar fatos existentes à época da abertura do certame; e</w:t>
      </w:r>
    </w:p>
    <w:p w14:paraId="6A83DB73"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54FAF99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atualização de documentos cuja validade tenha expirado após a data de recebimento das propostas;</w:t>
      </w:r>
    </w:p>
    <w:p w14:paraId="3B458B2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5F7BE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6" w:name="_Ref114670319"/>
      <w:r w:rsidRPr="00B95553">
        <w:rPr>
          <w:rFonts w:ascii="Consolas" w:hAnsi="Consolas" w:cs="Times New Roman"/>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3C631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F778A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7" w:name="_Ref114665528"/>
      <w:r w:rsidRPr="00B95553">
        <w:rPr>
          <w:rFonts w:ascii="Consolas" w:hAnsi="Consolas" w:cs="Times New Roman"/>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_Ref114663151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7.11.1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w:t>
      </w:r>
      <w:bookmarkEnd w:id="27"/>
    </w:p>
    <w:p w14:paraId="67F77BB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C51423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8" w:name="_Ref114665515"/>
      <w:r w:rsidRPr="00B95553">
        <w:rPr>
          <w:rFonts w:ascii="Consolas" w:hAnsi="Consolas" w:cs="Times New Roman"/>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8"/>
      <w:r w:rsidRPr="00B95553">
        <w:rPr>
          <w:rFonts w:ascii="Consolas" w:hAnsi="Consolas" w:cs="Times New Roman"/>
          <w:color w:val="auto"/>
          <w:sz w:val="28"/>
          <w:szCs w:val="28"/>
        </w:rPr>
        <w:t>.</w:t>
      </w:r>
    </w:p>
    <w:p w14:paraId="31191D93"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B9051AB" w14:textId="77777777" w:rsidR="00B93E8F" w:rsidRPr="00B95553" w:rsidRDefault="00B93E8F" w:rsidP="00E668B1">
      <w:pPr>
        <w:pStyle w:val="Nivel01"/>
      </w:pPr>
      <w:bookmarkStart w:id="29" w:name="_Toc135469233"/>
      <w:r w:rsidRPr="00B95553">
        <w:lastRenderedPageBreak/>
        <w:t>DOS RECURSOS</w:t>
      </w:r>
      <w:bookmarkEnd w:id="29"/>
    </w:p>
    <w:p w14:paraId="5A99C89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B2116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Pr="00B95553">
          <w:rPr>
            <w:rStyle w:val="Hyperlink"/>
            <w:rFonts w:ascii="Consolas" w:hAnsi="Consolas" w:cs="Times New Roman"/>
            <w:color w:val="auto"/>
            <w:sz w:val="28"/>
            <w:szCs w:val="28"/>
            <w:u w:val="none"/>
          </w:rPr>
          <w:t>art. 165 da Lei nº 14.133, de 2021</w:t>
        </w:r>
      </w:hyperlink>
      <w:r w:rsidRPr="00B95553">
        <w:rPr>
          <w:rFonts w:ascii="Consolas" w:hAnsi="Consolas" w:cs="Times New Roman"/>
          <w:color w:val="auto"/>
          <w:sz w:val="28"/>
          <w:szCs w:val="28"/>
        </w:rPr>
        <w:t>.</w:t>
      </w:r>
    </w:p>
    <w:p w14:paraId="4252FC4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A60C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recursal é de 3 (três) dias úteis, contados da data de intimação ou de lavratura da ata.</w:t>
      </w:r>
    </w:p>
    <w:p w14:paraId="71321F1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DF95A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o recurso apresentado impugnar o julgamento das propostas ou o ato de habilitação ou inabilitação do licitante:</w:t>
      </w:r>
    </w:p>
    <w:p w14:paraId="5E7C77C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80C579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intenção de recorrer deverá ser manifestada imediatamente, sob pena de preclusão;</w:t>
      </w:r>
    </w:p>
    <w:p w14:paraId="3C8972E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009FE7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0" w:name="_Hlk135318381"/>
      <w:bookmarkStart w:id="31" w:name="_Hlk135315794"/>
      <w:r w:rsidRPr="00B95553">
        <w:rPr>
          <w:rFonts w:ascii="Consolas" w:hAnsi="Consolas" w:cs="Times New Roman"/>
          <w:color w:val="auto"/>
          <w:sz w:val="28"/>
          <w:szCs w:val="28"/>
        </w:rPr>
        <w:t>o prazo para a manifestação da intenção de recorrer não será inferior a 10 (dez) minutos.</w:t>
      </w:r>
      <w:bookmarkEnd w:id="30"/>
    </w:p>
    <w:p w14:paraId="1A738F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highlight w:val="yellow"/>
        </w:rPr>
      </w:pPr>
    </w:p>
    <w:bookmarkEnd w:id="31"/>
    <w:p w14:paraId="5E59745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para apresentação das razões recursais será iniciado na data de intimação ou de lavratura da ata de habilitação ou inabilitação;</w:t>
      </w:r>
    </w:p>
    <w:p w14:paraId="28D03FB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828C2D1"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hipótese de adoção da inversão de fases prevista no </w:t>
      </w:r>
      <w:hyperlink r:id="rId38" w:anchor="art17§1" w:history="1">
        <w:r w:rsidRPr="00B95553">
          <w:rPr>
            <w:rStyle w:val="Hyperlink"/>
            <w:rFonts w:ascii="Consolas" w:hAnsi="Consolas" w:cs="Times New Roman"/>
            <w:color w:val="auto"/>
            <w:sz w:val="28"/>
            <w:szCs w:val="28"/>
            <w:u w:val="none"/>
          </w:rPr>
          <w:t>§ 1º do art. 17 da Lei nº 14.133, de 2021</w:t>
        </w:r>
      </w:hyperlink>
      <w:r w:rsidRPr="00B95553">
        <w:rPr>
          <w:rFonts w:ascii="Consolas" w:hAnsi="Consolas" w:cs="Times New Roman"/>
          <w:color w:val="auto"/>
          <w:sz w:val="28"/>
          <w:szCs w:val="28"/>
        </w:rPr>
        <w:t>, o prazo para apresentação das razões recursais será iniciado na data de intimação da ata de julgamento.</w:t>
      </w:r>
    </w:p>
    <w:p w14:paraId="306A7A82"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178FADD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recursos deverão ser encaminhados em campo próprio do sistema.</w:t>
      </w:r>
    </w:p>
    <w:p w14:paraId="7E0C84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15027D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15E5F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24BDD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Os recursos interpostos fora do prazo não serão conhecidos. </w:t>
      </w:r>
    </w:p>
    <w:p w14:paraId="66933A3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92D45C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8DA5EB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C70B5F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recurso e o pedido de reconsideração terão efeito suspensivo do ato ou da decisão recorrida até que sobrevenha decisão final da autoridade competente. </w:t>
      </w:r>
    </w:p>
    <w:p w14:paraId="5B01F85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5A0BD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acolhimento do recurso invalida tão somente os atos insuscetíveis de aproveitamento. </w:t>
      </w:r>
    </w:p>
    <w:p w14:paraId="329D608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8CB771" w14:textId="382F6B3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autos do processo permanecerão com vista franqueada aos interessados nos sítios eletrônicos:</w:t>
      </w:r>
      <w:r w:rsidR="00B95553">
        <w:rPr>
          <w:rFonts w:ascii="Consolas" w:hAnsi="Consolas" w:cs="Times New Roman"/>
          <w:color w:val="auto"/>
          <w:sz w:val="28"/>
          <w:szCs w:val="28"/>
        </w:rPr>
        <w:t xml:space="preserve"> </w:t>
      </w:r>
      <w:r w:rsidR="00241532">
        <w:rPr>
          <w:rFonts w:ascii="Consolas" w:hAnsi="Consolas"/>
          <w:sz w:val="28"/>
          <w:szCs w:val="28"/>
          <w:shd w:val="clear" w:color="auto" w:fill="FFFFFF"/>
        </w:rPr>
        <w:t>Bolsa de Licitações do Brasil: www.bll.org.br</w:t>
      </w:r>
      <w:r w:rsidRPr="00B95553">
        <w:rPr>
          <w:rFonts w:ascii="Consolas" w:hAnsi="Consolas" w:cs="Times New Roman"/>
          <w:bCs/>
          <w:color w:val="auto"/>
          <w:sz w:val="28"/>
          <w:szCs w:val="28"/>
        </w:rPr>
        <w:t xml:space="preserve"> e www.</w:t>
      </w:r>
      <w:r w:rsidR="00651447">
        <w:rPr>
          <w:rFonts w:ascii="Consolas" w:hAnsi="Consolas" w:cs="Times New Roman"/>
          <w:bCs/>
          <w:color w:val="auto"/>
          <w:sz w:val="28"/>
          <w:szCs w:val="28"/>
        </w:rPr>
        <w:t>iaras</w:t>
      </w:r>
      <w:r w:rsidRPr="00B95553">
        <w:rPr>
          <w:rFonts w:ascii="Consolas" w:hAnsi="Consolas" w:cs="Times New Roman"/>
          <w:bCs/>
          <w:color w:val="auto"/>
          <w:sz w:val="28"/>
          <w:szCs w:val="28"/>
        </w:rPr>
        <w:t>.sp.gov.br</w:t>
      </w:r>
      <w:r w:rsidRPr="00B95553">
        <w:rPr>
          <w:rFonts w:ascii="Consolas" w:hAnsi="Consolas" w:cs="Times New Roman"/>
          <w:color w:val="auto"/>
          <w:sz w:val="28"/>
          <w:szCs w:val="28"/>
        </w:rPr>
        <w:t>.</w:t>
      </w:r>
    </w:p>
    <w:p w14:paraId="63663DD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45E7DF9" w14:textId="77777777" w:rsidR="00B93E8F" w:rsidRPr="00B95553" w:rsidRDefault="00B93E8F" w:rsidP="00E668B1">
      <w:pPr>
        <w:pStyle w:val="Nivel01"/>
      </w:pPr>
      <w:bookmarkStart w:id="32" w:name="_Toc135469234"/>
      <w:r w:rsidRPr="00B95553">
        <w:t>DAS INFRAÇÕES ADMINISTRATIVAS E SANÇÕES</w:t>
      </w:r>
      <w:bookmarkEnd w:id="32"/>
    </w:p>
    <w:p w14:paraId="1813ADC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FD4EA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lei, o licitante que, com dolo ou culpa: </w:t>
      </w:r>
    </w:p>
    <w:p w14:paraId="21BE52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8113AA"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bookmarkStart w:id="33" w:name="_Ref114668085"/>
      <w:bookmarkStart w:id="34" w:name="_Hlk114652595"/>
      <w:r w:rsidRPr="00B95553">
        <w:rPr>
          <w:rFonts w:ascii="Consolas" w:hAnsi="Consolas" w:cs="Times New Roman"/>
          <w:color w:val="auto"/>
          <w:sz w:val="28"/>
          <w:szCs w:val="28"/>
        </w:rPr>
        <w:t xml:space="preserve">deixar de entregar a documentação exigida para o certame ou não entregar qualquer documento que tenha sido solicitado pelo/a </w:t>
      </w:r>
      <w:bookmarkStart w:id="35" w:name="_Hlk159274376"/>
      <w:r w:rsidRPr="00B95553">
        <w:rPr>
          <w:rFonts w:ascii="Consolas" w:hAnsi="Consolas" w:cs="Times New Roman"/>
          <w:color w:val="auto"/>
          <w:sz w:val="28"/>
          <w:szCs w:val="28"/>
        </w:rPr>
        <w:t>Agente de Contratação/Comissão</w:t>
      </w:r>
      <w:bookmarkEnd w:id="35"/>
      <w:r w:rsidRPr="00B95553">
        <w:rPr>
          <w:rFonts w:ascii="Consolas" w:hAnsi="Consolas" w:cs="Times New Roman"/>
          <w:color w:val="auto"/>
          <w:sz w:val="28"/>
          <w:szCs w:val="28"/>
        </w:rPr>
        <w:t xml:space="preserve"> durante o certame;</w:t>
      </w:r>
      <w:bookmarkEnd w:id="33"/>
    </w:p>
    <w:p w14:paraId="5A2C1062"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4651645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6" w:name="_Ref114668108"/>
      <w:r w:rsidRPr="00B95553">
        <w:rPr>
          <w:rFonts w:ascii="Consolas" w:hAnsi="Consolas" w:cs="Times New Roman"/>
          <w:color w:val="auto"/>
          <w:sz w:val="28"/>
          <w:szCs w:val="28"/>
        </w:rPr>
        <w:t>Salvo em decorrência de fato superveniente devidamente justificado, não mantiver a proposta em especial quando:</w:t>
      </w:r>
      <w:bookmarkEnd w:id="36"/>
    </w:p>
    <w:p w14:paraId="3B83214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A0085E"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não enviar a proposta adequada ao último lance ofertado ou após a negociação; </w:t>
      </w:r>
    </w:p>
    <w:p w14:paraId="066DCFC0"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DC7A4C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recusar-se a enviar o detalhamento da proposta quando exigível; </w:t>
      </w:r>
    </w:p>
    <w:p w14:paraId="3DCCA53D" w14:textId="050EB10D"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lastRenderedPageBreak/>
        <w:t xml:space="preserve">pedir para ser desclassificado quando encerrada a etapa competitiva;  </w:t>
      </w:r>
    </w:p>
    <w:p w14:paraId="6EEBE4A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AAFF684" w14:textId="046A90DE"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apresentar amostra;</w:t>
      </w:r>
      <w:r w:rsidR="00913367">
        <w:rPr>
          <w:rFonts w:ascii="Consolas" w:hAnsi="Consolas" w:cs="Times New Roman"/>
          <w:sz w:val="28"/>
          <w:szCs w:val="28"/>
        </w:rPr>
        <w:t xml:space="preserve"> ou</w:t>
      </w:r>
    </w:p>
    <w:p w14:paraId="7B911EF6"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95DAA9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apresentar proposta ou amostra em desacordo com as especificações do edital; </w:t>
      </w:r>
    </w:p>
    <w:p w14:paraId="696754ED"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C31E6A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7" w:name="_Ref114668139"/>
      <w:r w:rsidRPr="00B95553">
        <w:rPr>
          <w:rFonts w:ascii="Consolas" w:hAnsi="Consolas" w:cs="Times New Roman"/>
          <w:color w:val="auto"/>
          <w:sz w:val="28"/>
          <w:szCs w:val="28"/>
        </w:rPr>
        <w:t>não celebrar o contrato ou não entregar a documentação exigida para a contratação, quando convocado dentro do prazo de validade de sua proposta;</w:t>
      </w:r>
      <w:bookmarkEnd w:id="37"/>
    </w:p>
    <w:p w14:paraId="616A9DB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231316C"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recusar-se, sem justificativa, a assinar o contrato ou a ata de registro de preço, ou a aceitar ou retirar o instrumento equivalente no prazo estabelecido pela Administração;</w:t>
      </w:r>
    </w:p>
    <w:p w14:paraId="4441E210"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2E8A53E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8" w:name="_Ref114668249"/>
      <w:r w:rsidRPr="00B95553">
        <w:rPr>
          <w:rFonts w:ascii="Consolas" w:hAnsi="Consolas" w:cs="Times New Roman"/>
          <w:color w:val="auto"/>
          <w:sz w:val="28"/>
          <w:szCs w:val="28"/>
        </w:rPr>
        <w:t>apresentar declaração ou documentação falsa exigida para o certame ou prestar declaração falsa durante a licitação</w:t>
      </w:r>
      <w:bookmarkEnd w:id="38"/>
    </w:p>
    <w:p w14:paraId="0BC0D74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01062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9" w:name="_Ref114668245"/>
      <w:r w:rsidRPr="00B95553">
        <w:rPr>
          <w:rFonts w:ascii="Consolas" w:hAnsi="Consolas" w:cs="Times New Roman"/>
          <w:color w:val="auto"/>
          <w:sz w:val="28"/>
          <w:szCs w:val="28"/>
        </w:rPr>
        <w:t>fraudar a licitação</w:t>
      </w:r>
      <w:bookmarkEnd w:id="39"/>
    </w:p>
    <w:p w14:paraId="7E101233"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F9C544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0" w:name="_Ref114668247"/>
      <w:r w:rsidRPr="00B95553">
        <w:rPr>
          <w:rFonts w:ascii="Consolas" w:hAnsi="Consolas" w:cs="Times New Roman"/>
          <w:color w:val="auto"/>
          <w:sz w:val="28"/>
          <w:szCs w:val="28"/>
        </w:rPr>
        <w:t>comportar-se de modo inidôneo ou cometer fraude de qualquer natureza, em especial quando:</w:t>
      </w:r>
      <w:bookmarkEnd w:id="40"/>
    </w:p>
    <w:p w14:paraId="7B58E9A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D078679"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agir em conluio ou em desconformidade com a lei; </w:t>
      </w:r>
    </w:p>
    <w:p w14:paraId="44BE8E3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5D62F85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induzir deliberadamente a erro no julgamento; </w:t>
      </w:r>
    </w:p>
    <w:p w14:paraId="38DF424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7FEA1F7"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apresentar amostra falsificada ou deteriorada; </w:t>
      </w:r>
    </w:p>
    <w:p w14:paraId="2E986A7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2838C94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1" w:name="_Ref114668251"/>
      <w:r w:rsidRPr="00B95553">
        <w:rPr>
          <w:rFonts w:ascii="Consolas" w:hAnsi="Consolas" w:cs="Times New Roman"/>
          <w:color w:val="auto"/>
          <w:sz w:val="28"/>
          <w:szCs w:val="28"/>
        </w:rPr>
        <w:t>praticar atos ilícitos com vistas a frustrar os objetivos da licitação</w:t>
      </w:r>
      <w:bookmarkEnd w:id="41"/>
    </w:p>
    <w:p w14:paraId="258F245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F717B6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2" w:name="_Ref114668252"/>
      <w:r w:rsidRPr="00B95553">
        <w:rPr>
          <w:rFonts w:ascii="Consolas" w:hAnsi="Consolas" w:cs="Times New Roman"/>
          <w:color w:val="auto"/>
          <w:sz w:val="28"/>
          <w:szCs w:val="28"/>
        </w:rPr>
        <w:t xml:space="preserve">praticar ato lesivo previsto no </w:t>
      </w:r>
      <w:hyperlink r:id="rId39" w:anchor="art5" w:history="1">
        <w:r w:rsidRPr="00B95553">
          <w:rPr>
            <w:rStyle w:val="Hyperlink"/>
            <w:rFonts w:ascii="Consolas" w:hAnsi="Consolas" w:cs="Times New Roman"/>
            <w:color w:val="auto"/>
            <w:sz w:val="28"/>
            <w:szCs w:val="28"/>
            <w:u w:val="none"/>
          </w:rPr>
          <w:t>art. 5º da Lei n.º 12.846, de 2013</w:t>
        </w:r>
      </w:hyperlink>
      <w:r w:rsidRPr="00B95553">
        <w:rPr>
          <w:rFonts w:ascii="Consolas" w:hAnsi="Consolas" w:cs="Times New Roman"/>
          <w:color w:val="auto"/>
          <w:sz w:val="28"/>
          <w:szCs w:val="28"/>
        </w:rPr>
        <w:t>.</w:t>
      </w:r>
      <w:bookmarkEnd w:id="42"/>
    </w:p>
    <w:p w14:paraId="3F99581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34"/>
    <w:p w14:paraId="78D66E6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 fulcro na </w:t>
      </w:r>
      <w:hyperlink r:id="rId40"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a Administração poderá, garantida a prévia defesa, aplicar aos licitantes e/ou adjudicatários as seguintes sanções, sem prejuízo das responsabilidades civil e criminal: </w:t>
      </w:r>
    </w:p>
    <w:p w14:paraId="555681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A4471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advertência; </w:t>
      </w:r>
    </w:p>
    <w:p w14:paraId="2349475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D423E0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multa;</w:t>
      </w:r>
    </w:p>
    <w:p w14:paraId="01535F1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6733A62" w14:textId="07443758"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impedimento de licitar e contratar</w:t>
      </w:r>
      <w:r w:rsidR="00913367">
        <w:rPr>
          <w:rFonts w:ascii="Consolas" w:hAnsi="Consolas" w:cs="Times New Roman"/>
          <w:color w:val="auto"/>
          <w:sz w:val="28"/>
          <w:szCs w:val="28"/>
        </w:rPr>
        <w:t>;</w:t>
      </w:r>
      <w:r w:rsidRPr="00B95553">
        <w:rPr>
          <w:rFonts w:ascii="Consolas" w:hAnsi="Consolas" w:cs="Times New Roman"/>
          <w:color w:val="auto"/>
          <w:sz w:val="28"/>
          <w:szCs w:val="28"/>
        </w:rPr>
        <w:t xml:space="preserve"> e</w:t>
      </w:r>
    </w:p>
    <w:p w14:paraId="3D93C3A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8C6B5D0"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64B62D49"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07127C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das sanções serão considerados:</w:t>
      </w:r>
    </w:p>
    <w:p w14:paraId="6B4CB15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3BC033"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natureza e a gravidade da infração cometida.</w:t>
      </w:r>
    </w:p>
    <w:p w14:paraId="2696E19A" w14:textId="77777777" w:rsidR="00241532" w:rsidRPr="00B95553" w:rsidRDefault="00241532" w:rsidP="00241532">
      <w:pPr>
        <w:pStyle w:val="Nivel3"/>
        <w:numPr>
          <w:ilvl w:val="0"/>
          <w:numId w:val="0"/>
        </w:numPr>
        <w:spacing w:before="0" w:after="0" w:line="240" w:lineRule="auto"/>
        <w:rPr>
          <w:rFonts w:ascii="Consolas" w:hAnsi="Consolas" w:cs="Times New Roman"/>
          <w:color w:val="auto"/>
          <w:sz w:val="28"/>
          <w:szCs w:val="28"/>
        </w:rPr>
      </w:pPr>
    </w:p>
    <w:p w14:paraId="43E4001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as peculiaridades do caso concreto</w:t>
      </w:r>
    </w:p>
    <w:p w14:paraId="1CE537D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09C351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as circunstâncias agravantes ou atenuantes</w:t>
      </w:r>
    </w:p>
    <w:p w14:paraId="23AE2C4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BE5164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os danos que dela provierem para a Administração Pública</w:t>
      </w:r>
    </w:p>
    <w:p w14:paraId="4E94790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F32C0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implantação ou o aperfeiçoamento de programa de integridade, conforme normas e orientações dos órgãos de controle.</w:t>
      </w:r>
    </w:p>
    <w:p w14:paraId="7BEDBEE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AC13E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multa será recolhida em percentual de 0,5% a 30% incidente sobre o valor do contrato licitado, recolhida no prazo máximo de </w:t>
      </w:r>
      <w:r w:rsidRPr="00B95553">
        <w:rPr>
          <w:rFonts w:ascii="Consolas" w:hAnsi="Consolas" w:cs="Times New Roman"/>
          <w:b/>
          <w:bCs/>
          <w:color w:val="auto"/>
          <w:sz w:val="28"/>
          <w:szCs w:val="28"/>
        </w:rPr>
        <w:t>10 (dez) dias</w:t>
      </w:r>
      <w:r w:rsidRPr="00B95553">
        <w:rPr>
          <w:rFonts w:ascii="Consolas" w:hAnsi="Consolas" w:cs="Times New Roman"/>
          <w:color w:val="auto"/>
          <w:sz w:val="28"/>
          <w:szCs w:val="28"/>
        </w:rPr>
        <w:t xml:space="preserve"> úteis, a contar da comunicação oficial. </w:t>
      </w:r>
    </w:p>
    <w:p w14:paraId="128DFA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BC11C2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3" w:name="_Hlk113876035"/>
      <w:r w:rsidRPr="00B95553">
        <w:rPr>
          <w:rFonts w:ascii="Consolas" w:hAnsi="Consolas" w:cs="Times New Roman"/>
          <w:color w:val="auto"/>
          <w:sz w:val="28"/>
          <w:szCs w:val="28"/>
        </w:rPr>
        <w:t xml:space="preserve"> Para as infrações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a multa será de 0,5% a 15% do valor do contrato licitado.</w:t>
      </w:r>
    </w:p>
    <w:bookmarkEnd w:id="43"/>
    <w:p w14:paraId="216CFBAB" w14:textId="2036CF82"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Para as infrações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9.1.4</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9.1.5</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_Ref114668247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9.1.6</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9.1.7</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_Ref114668252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9.1.8</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a multa será de 15% a 30% do valor do contrato licitado.</w:t>
      </w:r>
    </w:p>
    <w:p w14:paraId="6CFF81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11C9AF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sanções de advertência, impedimento de licitar e contratar e declaração de inidoneidade para licitar ou contratar poderão ser aplicadas, cumulativamente ou não, à penalidade de multa.</w:t>
      </w:r>
    </w:p>
    <w:p w14:paraId="6170AB7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A701DD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 sanção de multa será facultada a defesa do interessado no prazo de 15 (quinze) dias úteis, contado da data de sua intimação.</w:t>
      </w:r>
    </w:p>
    <w:p w14:paraId="7A34F6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E923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sanção de impedimento de licitar e contratar será aplicada ao responsável em decorrência das infrações administrativas relacionadas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F32EB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53559A"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Poderá ser aplicada ao responsável a sanção de declaração de inidoneidade para licitar ou contratar, em decorrência da prática das infrações dispostas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9.1.4</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9.1.5</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_Ref114668247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9.1.6</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9.1.7</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_Ref114668252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9.1.8</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bem como pelas infrações administrativas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que justifiquem a imposição de penalidade mais grave que a sanção de impedimento de licitar e contratar, cuja duração observará o prazo previsto no </w:t>
      </w:r>
      <w:hyperlink r:id="rId41" w:anchor="art156§5" w:history="1">
        <w:r w:rsidRPr="00B95553">
          <w:rPr>
            <w:rStyle w:val="Hyperlink"/>
            <w:rFonts w:ascii="Consolas" w:hAnsi="Consolas" w:cs="Times New Roman"/>
            <w:color w:val="auto"/>
            <w:sz w:val="28"/>
            <w:szCs w:val="28"/>
            <w:u w:val="none"/>
          </w:rPr>
          <w:t>art. 156, §5º, da Lei n.º 14.133/2021</w:t>
        </w:r>
      </w:hyperlink>
      <w:r w:rsidRPr="00B95553">
        <w:rPr>
          <w:rFonts w:ascii="Consolas" w:hAnsi="Consolas" w:cs="Times New Roman"/>
          <w:color w:val="auto"/>
          <w:sz w:val="28"/>
          <w:szCs w:val="28"/>
        </w:rPr>
        <w:t>.</w:t>
      </w:r>
    </w:p>
    <w:p w14:paraId="4F784EBD"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C439C4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caracterizará o descumprimento total da obrigação assumida e o sujeitará às penalidades e à imediata perda da garantia de proposta em </w:t>
      </w:r>
      <w:r w:rsidRPr="00B95553">
        <w:rPr>
          <w:rFonts w:ascii="Consolas" w:hAnsi="Consolas" w:cs="Times New Roman"/>
          <w:color w:val="auto"/>
          <w:sz w:val="28"/>
          <w:szCs w:val="28"/>
        </w:rPr>
        <w:lastRenderedPageBreak/>
        <w:t xml:space="preserve">favor do órgão ou entidade promotora da licitação, nos termos do </w:t>
      </w:r>
      <w:hyperlink r:id="rId42" w:history="1">
        <w:r w:rsidRPr="00B95553">
          <w:rPr>
            <w:rStyle w:val="Hyperlink"/>
            <w:rFonts w:ascii="Consolas" w:hAnsi="Consolas" w:cs="Times New Roman"/>
            <w:color w:val="auto"/>
            <w:sz w:val="28"/>
            <w:szCs w:val="28"/>
            <w:u w:val="none"/>
          </w:rPr>
          <w:t>art. 45, §4º da IN SEGES/ME n.º 73, de 2022</w:t>
        </w:r>
      </w:hyperlink>
      <w:r w:rsidRPr="00B95553">
        <w:rPr>
          <w:rFonts w:ascii="Consolas" w:hAnsi="Consolas" w:cs="Times New Roman"/>
          <w:color w:val="auto"/>
          <w:sz w:val="28"/>
          <w:szCs w:val="28"/>
        </w:rPr>
        <w:t xml:space="preserve">. </w:t>
      </w:r>
    </w:p>
    <w:p w14:paraId="08CEF9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75310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89AF0D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15BA6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9CBC8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F9B9A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54D68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B6A0C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recurso e o pedido de reconsideração terão efeito suspensivo do ato ou da decisão recorrida até que sobrevenha decisão final da autoridade competente.</w:t>
      </w:r>
    </w:p>
    <w:p w14:paraId="2341F04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3AC417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aplicação das sanções previstas neste edital não exclui, em hipótese alguma, a obrigação de reparação integral dos danos causados.</w:t>
      </w:r>
    </w:p>
    <w:p w14:paraId="7258525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15C9559" w14:textId="77777777" w:rsidR="00B93E8F" w:rsidRPr="00B95553" w:rsidRDefault="00B93E8F" w:rsidP="00E668B1">
      <w:pPr>
        <w:pStyle w:val="Nivel01"/>
      </w:pPr>
      <w:bookmarkStart w:id="44" w:name="_Toc135469235"/>
      <w:r w:rsidRPr="00B95553">
        <w:lastRenderedPageBreak/>
        <w:t>DA IMPUGNAÇÃO AO EDITAL E DO PEDIDO DE ESCLARECIMENTO</w:t>
      </w:r>
      <w:bookmarkEnd w:id="44"/>
    </w:p>
    <w:p w14:paraId="17DA4FF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3AD8B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Qualquer pessoa é parte legítima para impugnar este Edital por irregularidade na aplicação da </w:t>
      </w:r>
      <w:hyperlink r:id="rId43"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devendo protocolar o pedido até 3 (três) dias úteis antes da data da abertura do certame.</w:t>
      </w:r>
    </w:p>
    <w:p w14:paraId="459926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F5A2E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resposta à impugnação ou ao pedido de esclarecimento será divulgado em sítio eletrônico oficial no prazo de até 3 (três) dias úteis, limitado ao último dia útil anterior à data da abertura do certame.</w:t>
      </w:r>
    </w:p>
    <w:p w14:paraId="61ABD1B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993C3D" w14:textId="0A32C1A5"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impugnação e o pedido de esclarecimento poderão ser realizados por forma eletrônica, pelo e-mail: </w:t>
      </w:r>
      <w:r w:rsidR="00651447">
        <w:rPr>
          <w:rFonts w:ascii="Consolas" w:hAnsi="Consolas"/>
          <w:iCs/>
          <w:sz w:val="28"/>
          <w:szCs w:val="28"/>
        </w:rPr>
        <w:t>licitacaoiaras@hotmail.com</w:t>
      </w:r>
      <w:r w:rsidRPr="00B95553">
        <w:rPr>
          <w:rFonts w:ascii="Consolas" w:hAnsi="Consolas" w:cs="Times New Roman"/>
          <w:color w:val="auto"/>
          <w:sz w:val="28"/>
          <w:szCs w:val="28"/>
        </w:rPr>
        <w:t>.</w:t>
      </w:r>
    </w:p>
    <w:p w14:paraId="6CA8B31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EA9B3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impugnações e pedidos de esclarecimentos não suspendem os prazos previstos no certame.</w:t>
      </w:r>
    </w:p>
    <w:p w14:paraId="2952945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0114F8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concessão de efeito suspensivo à impugnação é medida excepcional e deverá ser motivada pelo agente de contratação, nos autos do processo de licitação.</w:t>
      </w:r>
    </w:p>
    <w:p w14:paraId="1325C9CA"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BBAFDA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Acolhida a impugnação, será definida e publicada nova data para a realização do certame.</w:t>
      </w:r>
    </w:p>
    <w:p w14:paraId="3FA112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620CF0" w14:textId="77777777" w:rsidR="00B93E8F" w:rsidRPr="00B95553" w:rsidRDefault="00B93E8F" w:rsidP="00E668B1">
      <w:pPr>
        <w:pStyle w:val="Nivel01"/>
      </w:pPr>
      <w:bookmarkStart w:id="45" w:name="_Toc135469236"/>
      <w:r w:rsidRPr="00B95553">
        <w:t>DAS DISPOSIÇÕES GERAIS</w:t>
      </w:r>
      <w:bookmarkEnd w:id="45"/>
    </w:p>
    <w:p w14:paraId="4997204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BE8D3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divulgada ata da sessão pública no sistema eletrônico.</w:t>
      </w:r>
    </w:p>
    <w:p w14:paraId="3A3BC0F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66524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6D6EDDA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3B5A6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Todas as referências de tempo no Edital, no aviso e durante a sessão pública observarão o horário de Brasília – DF.</w:t>
      </w:r>
    </w:p>
    <w:p w14:paraId="6D0783A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53330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homologação do resultado desta licitação não implicará direito à contratação.</w:t>
      </w:r>
    </w:p>
    <w:p w14:paraId="16DA645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48700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FE20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2F8AD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418D8947"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6EDE9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contagem dos prazos estabelecidos neste Edital e seus Anexos, excluir-se-á o dia do início e incluir-se-á o do vencimento. Só se iniciam e vencem os prazos em dias de expediente na Administração.</w:t>
      </w:r>
    </w:p>
    <w:p w14:paraId="10339C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70253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desatendimento de exigências formais não essenciais não importará o afastamento do licitante, desde que seja possível o aproveitamento do ato, observados os princípios da isonomia e do interesse público.</w:t>
      </w:r>
    </w:p>
    <w:p w14:paraId="1F59C6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33E4B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caso de divergência entre disposições deste Edital e de seus anexos ou demais peças que compõem o processo, prevalecerá as deste Edital.</w:t>
      </w:r>
    </w:p>
    <w:p w14:paraId="2BD98C7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02BE3C" w14:textId="58143F91"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Edital e seus anexos estão disponíveis, na íntegra, no Portal Nacional de Contratações Públicas (PNCP) e endereço eletrônico</w:t>
      </w:r>
      <w:r w:rsidR="00B95553">
        <w:rPr>
          <w:rFonts w:ascii="Consolas" w:hAnsi="Consolas" w:cs="Times New Roman"/>
          <w:color w:val="auto"/>
          <w:sz w:val="28"/>
          <w:szCs w:val="28"/>
        </w:rPr>
        <w:t xml:space="preserve"> </w:t>
      </w:r>
      <w:r w:rsidR="00241532">
        <w:rPr>
          <w:rFonts w:ascii="Consolas" w:hAnsi="Consolas"/>
          <w:sz w:val="28"/>
          <w:szCs w:val="28"/>
          <w:shd w:val="clear" w:color="auto" w:fill="FFFFFF"/>
        </w:rPr>
        <w:t>Bolsa de Licitações do Brasil: www.bll.org.br</w:t>
      </w:r>
    </w:p>
    <w:p w14:paraId="713438E0"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C48BF5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Integram este Edital, para todos os fins e efeitos, os seguintes anexos:</w:t>
      </w:r>
    </w:p>
    <w:p w14:paraId="4DE23C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29CD06" w14:textId="774D5B65" w:rsidR="00B93E8F" w:rsidRPr="002D7D91" w:rsidRDefault="00B93E8F" w:rsidP="002D7D91">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ANEXO I </w:t>
      </w:r>
      <w:r w:rsidR="002D7D91">
        <w:rPr>
          <w:rFonts w:ascii="Consolas" w:hAnsi="Consolas" w:cs="Times New Roman"/>
          <w:color w:val="auto"/>
          <w:sz w:val="28"/>
          <w:szCs w:val="28"/>
        </w:rPr>
        <w:t>–</w:t>
      </w:r>
      <w:r w:rsidRPr="00B95553">
        <w:rPr>
          <w:rFonts w:ascii="Consolas" w:hAnsi="Consolas" w:cs="Times New Roman"/>
          <w:color w:val="auto"/>
          <w:sz w:val="28"/>
          <w:szCs w:val="28"/>
        </w:rPr>
        <w:t xml:space="preserve"> P</w:t>
      </w:r>
      <w:r w:rsidRPr="002D7D91">
        <w:rPr>
          <w:rFonts w:ascii="Consolas" w:hAnsi="Consolas" w:cs="Times New Roman"/>
          <w:color w:val="auto"/>
          <w:sz w:val="28"/>
          <w:szCs w:val="28"/>
        </w:rPr>
        <w:t>rojeto Básico/Termo de Referência</w:t>
      </w:r>
    </w:p>
    <w:p w14:paraId="436A7D70"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DAB55D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ANEXO II – Minuta de Termo de Contrato</w:t>
      </w:r>
    </w:p>
    <w:p w14:paraId="2BD8C014"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109F4B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ANEXO III – Modelo Arquivo Declaração (Fase Cadastramento da Proposta Inicial)</w:t>
      </w:r>
    </w:p>
    <w:p w14:paraId="75FD42B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A1EBBB9" w14:textId="77777777" w:rsidR="00651447" w:rsidRDefault="00651447" w:rsidP="00651447">
      <w:pPr>
        <w:jc w:val="center"/>
        <w:rPr>
          <w:rFonts w:ascii="Consolas" w:eastAsia="MS Mincho" w:hAnsi="Consolas" w:cs="Tahoma"/>
          <w:b/>
          <w:bCs/>
          <w:sz w:val="28"/>
          <w:szCs w:val="28"/>
        </w:rPr>
      </w:pPr>
      <w:bookmarkStart w:id="46" w:name="_Hlk82471863"/>
      <w:bookmarkEnd w:id="0"/>
      <w:r>
        <w:rPr>
          <w:rFonts w:ascii="Consolas" w:eastAsia="MS Mincho" w:hAnsi="Consolas" w:cs="Tahoma"/>
          <w:b/>
          <w:bCs/>
          <w:iCs/>
          <w:sz w:val="28"/>
          <w:szCs w:val="28"/>
        </w:rPr>
        <w:t>IARAS, 27 DE MARÇO DE 2024</w:t>
      </w:r>
      <w:r>
        <w:rPr>
          <w:rFonts w:ascii="Consolas" w:eastAsia="MS Mincho" w:hAnsi="Consolas" w:cs="Tahoma"/>
          <w:b/>
          <w:bCs/>
          <w:sz w:val="28"/>
          <w:szCs w:val="28"/>
        </w:rPr>
        <w:t>.</w:t>
      </w:r>
    </w:p>
    <w:p w14:paraId="58146D24" w14:textId="77777777" w:rsidR="00651447" w:rsidRDefault="00651447" w:rsidP="00651447">
      <w:pPr>
        <w:pStyle w:val="TextosemFormatao"/>
        <w:jc w:val="both"/>
        <w:rPr>
          <w:rFonts w:ascii="Consolas" w:eastAsia="MS Mincho" w:hAnsi="Consolas" w:cs="Tahoma"/>
          <w:b/>
          <w:bCs/>
          <w:sz w:val="28"/>
          <w:szCs w:val="28"/>
        </w:rPr>
      </w:pPr>
    </w:p>
    <w:p w14:paraId="22ABDC1E" w14:textId="77777777" w:rsidR="00651447" w:rsidRDefault="00651447" w:rsidP="00651447">
      <w:pPr>
        <w:pStyle w:val="TextosemFormatao"/>
        <w:jc w:val="both"/>
        <w:rPr>
          <w:rFonts w:ascii="Consolas" w:eastAsia="MS Mincho" w:hAnsi="Consolas" w:cs="Tahoma"/>
          <w:b/>
          <w:bCs/>
          <w:sz w:val="28"/>
          <w:szCs w:val="28"/>
        </w:rPr>
      </w:pPr>
    </w:p>
    <w:p w14:paraId="3BE5BD43" w14:textId="77777777" w:rsidR="00651447" w:rsidRDefault="00651447" w:rsidP="00651447">
      <w:pPr>
        <w:pStyle w:val="TextosemFormatao"/>
        <w:jc w:val="both"/>
        <w:rPr>
          <w:rFonts w:ascii="Consolas" w:hAnsi="Consolas" w:cs="Tahoma"/>
          <w:b/>
          <w:bCs/>
          <w:sz w:val="28"/>
          <w:szCs w:val="28"/>
        </w:rPr>
      </w:pPr>
    </w:p>
    <w:p w14:paraId="779A968B" w14:textId="77777777" w:rsidR="00651447" w:rsidRDefault="00651447" w:rsidP="00651447">
      <w:pPr>
        <w:jc w:val="center"/>
        <w:rPr>
          <w:rFonts w:ascii="Consolas" w:hAnsi="Consolas" w:cs="Arial"/>
          <w:b/>
          <w:bCs/>
          <w:sz w:val="28"/>
          <w:szCs w:val="28"/>
        </w:rPr>
      </w:pPr>
      <w:r>
        <w:rPr>
          <w:rFonts w:ascii="Consolas" w:hAnsi="Consolas" w:cs="Arial"/>
          <w:b/>
          <w:bCs/>
          <w:sz w:val="28"/>
          <w:szCs w:val="28"/>
        </w:rPr>
        <w:t>MARCOS JOSÉ ROSA</w:t>
      </w:r>
    </w:p>
    <w:p w14:paraId="008E3F39" w14:textId="77777777" w:rsidR="00651447" w:rsidRDefault="00651447" w:rsidP="00651447">
      <w:pPr>
        <w:widowControl w:val="0"/>
        <w:jc w:val="center"/>
        <w:rPr>
          <w:rFonts w:ascii="Consolas" w:eastAsia="Calibri" w:hAnsi="Consolas" w:cs="Consolas"/>
          <w:sz w:val="28"/>
          <w:szCs w:val="28"/>
        </w:rPr>
      </w:pPr>
      <w:r>
        <w:rPr>
          <w:rFonts w:ascii="Consolas" w:hAnsi="Consolas" w:cs="Arial"/>
          <w:b/>
          <w:bCs/>
          <w:sz w:val="28"/>
          <w:szCs w:val="28"/>
        </w:rPr>
        <w:t>PREFEITO MUNICIPAL DE IARAS</w:t>
      </w:r>
    </w:p>
    <w:p w14:paraId="66BEABB1" w14:textId="77777777" w:rsidR="00B93E8F" w:rsidRPr="00B95553" w:rsidRDefault="00B93E8F" w:rsidP="00B93E8F">
      <w:pPr>
        <w:rPr>
          <w:rFonts w:ascii="Consolas" w:hAnsi="Consolas"/>
          <w:b/>
          <w:bCs/>
          <w:sz w:val="28"/>
          <w:szCs w:val="28"/>
        </w:rPr>
      </w:pPr>
      <w:r w:rsidRPr="00B95553">
        <w:rPr>
          <w:rFonts w:ascii="Consolas" w:hAnsi="Consolas"/>
          <w:b/>
          <w:bCs/>
          <w:sz w:val="28"/>
          <w:szCs w:val="28"/>
        </w:rPr>
        <w:br w:type="page"/>
      </w:r>
    </w:p>
    <w:p w14:paraId="3BCD9A74" w14:textId="77777777" w:rsidR="00B93E8F" w:rsidRPr="00B95553" w:rsidRDefault="00B93E8F" w:rsidP="00B93E8F">
      <w:pPr>
        <w:jc w:val="center"/>
        <w:rPr>
          <w:rFonts w:ascii="Consolas" w:hAnsi="Consolas"/>
          <w:b/>
          <w:bCs/>
          <w:sz w:val="28"/>
          <w:szCs w:val="28"/>
        </w:rPr>
      </w:pPr>
      <w:r w:rsidRPr="00B95553">
        <w:rPr>
          <w:rFonts w:ascii="Consolas" w:hAnsi="Consolas"/>
          <w:b/>
          <w:bCs/>
          <w:sz w:val="28"/>
          <w:szCs w:val="28"/>
        </w:rPr>
        <w:lastRenderedPageBreak/>
        <w:t>ANEXO I – TERMO DE REFERÊNCIA</w:t>
      </w:r>
    </w:p>
    <w:p w14:paraId="59AB1A92" w14:textId="5981E8A5" w:rsidR="00B93E8F" w:rsidRPr="00B95553" w:rsidRDefault="00B93E8F" w:rsidP="00B93E8F">
      <w:pPr>
        <w:jc w:val="center"/>
        <w:rPr>
          <w:rFonts w:ascii="Consolas" w:hAnsi="Consolas"/>
          <w:b/>
          <w:bCs/>
          <w:sz w:val="28"/>
          <w:szCs w:val="28"/>
        </w:rPr>
      </w:pPr>
      <w:r w:rsidRPr="00B95553">
        <w:rPr>
          <w:rFonts w:ascii="Consolas" w:hAnsi="Consolas"/>
          <w:b/>
          <w:sz w:val="28"/>
          <w:szCs w:val="28"/>
        </w:rPr>
        <w:t xml:space="preserve">CONCORRÊNCIA PÚBLICA Nº </w:t>
      </w:r>
      <w:r w:rsidR="00152ABD">
        <w:rPr>
          <w:rFonts w:ascii="Consolas" w:hAnsi="Consolas"/>
          <w:b/>
          <w:sz w:val="28"/>
          <w:szCs w:val="28"/>
        </w:rPr>
        <w:t>002/2024</w:t>
      </w:r>
    </w:p>
    <w:p w14:paraId="1427495B" w14:textId="13B9B449"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152ABD">
        <w:rPr>
          <w:rFonts w:ascii="Consolas" w:hAnsi="Consolas"/>
          <w:b/>
          <w:bCs/>
          <w:sz w:val="28"/>
          <w:szCs w:val="28"/>
        </w:rPr>
        <w:t>018/2024</w:t>
      </w:r>
    </w:p>
    <w:p w14:paraId="4235D444" w14:textId="77777777" w:rsidR="00B93E8F" w:rsidRPr="00B95553" w:rsidRDefault="00B93E8F" w:rsidP="00B93E8F">
      <w:pPr>
        <w:jc w:val="both"/>
        <w:rPr>
          <w:rFonts w:ascii="Consolas" w:hAnsi="Consolas"/>
          <w:bCs/>
          <w:sz w:val="28"/>
          <w:szCs w:val="28"/>
        </w:rPr>
      </w:pPr>
    </w:p>
    <w:p w14:paraId="261D14FD" w14:textId="77777777" w:rsidR="00B93E8F" w:rsidRPr="00B95553" w:rsidRDefault="00B93E8F" w:rsidP="00E668B1">
      <w:pPr>
        <w:pStyle w:val="Nivel01"/>
        <w:numPr>
          <w:ilvl w:val="0"/>
          <w:numId w:val="4"/>
        </w:numPr>
      </w:pPr>
      <w:r w:rsidRPr="00B95553">
        <w:t>CONDIÇÕES GERAIS DA CONTRATAÇÃO</w:t>
      </w:r>
    </w:p>
    <w:p w14:paraId="44BAF10C"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52BE299B" w14:textId="6AB785A4" w:rsidR="00B93E8F" w:rsidRPr="00B95553" w:rsidRDefault="00152ABD" w:rsidP="00B93E8F">
      <w:pPr>
        <w:pStyle w:val="Nivel2"/>
        <w:spacing w:before="0" w:after="0" w:line="240" w:lineRule="auto"/>
        <w:ind w:left="0" w:firstLine="0"/>
        <w:rPr>
          <w:rFonts w:ascii="Consolas" w:hAnsi="Consolas" w:cs="Times New Roman"/>
          <w:b/>
          <w:bCs/>
          <w:color w:val="auto"/>
          <w:sz w:val="28"/>
          <w:szCs w:val="28"/>
        </w:rPr>
      </w:pPr>
      <w:r>
        <w:rPr>
          <w:rFonts w:ascii="Consolas" w:hAnsi="Consolas"/>
          <w:sz w:val="28"/>
          <w:szCs w:val="28"/>
        </w:rPr>
        <w:t xml:space="preserve">Contratação de empresa especializada, sob o regime de empreitada por preço global, para a Execução de </w:t>
      </w:r>
      <w:r>
        <w:rPr>
          <w:rFonts w:ascii="Consolas" w:eastAsiaTheme="minorHAnsi" w:hAnsi="Consolas"/>
          <w:sz w:val="28"/>
          <w:szCs w:val="28"/>
          <w:lang w:eastAsia="en-US"/>
        </w:rPr>
        <w:t>Infraestrutura Urbana – Pavimentação com Lajotas, Recapeamento Asfáltico em CBUQ, Implantação de Guias Pré Moldadas e Sinalização Viária</w:t>
      </w:r>
      <w:r>
        <w:rPr>
          <w:rFonts w:ascii="Consolas" w:hAnsi="Consolas"/>
          <w:sz w:val="28"/>
          <w:szCs w:val="28"/>
        </w:rPr>
        <w:t>, conforme as especificações técnicas contidas no projeto básico e/ou executivo, com todas as suas partes, desenhos, especificações e outros complementos</w:t>
      </w:r>
      <w:r w:rsidR="00B93E8F" w:rsidRPr="00B95553">
        <w:rPr>
          <w:rFonts w:ascii="Consolas" w:hAnsi="Consolas" w:cs="Times New Roman"/>
          <w:bCs/>
          <w:color w:val="auto"/>
          <w:sz w:val="28"/>
          <w:szCs w:val="28"/>
        </w:rPr>
        <w:t xml:space="preserve">, </w:t>
      </w:r>
      <w:r w:rsidR="00B93E8F" w:rsidRPr="00B95553">
        <w:rPr>
          <w:rFonts w:ascii="Consolas" w:hAnsi="Consolas" w:cs="Times New Roman"/>
          <w:color w:val="auto"/>
          <w:sz w:val="28"/>
          <w:szCs w:val="28"/>
        </w:rPr>
        <w:t xml:space="preserve">nos termos da tabela abaixo, </w:t>
      </w:r>
      <w:bookmarkStart w:id="47" w:name="_Hlk158019359"/>
      <w:r w:rsidR="00B93E8F" w:rsidRPr="00B95553">
        <w:rPr>
          <w:rFonts w:ascii="Consolas" w:hAnsi="Consolas" w:cs="Times New Roman"/>
          <w:color w:val="auto"/>
          <w:sz w:val="28"/>
          <w:szCs w:val="28"/>
        </w:rPr>
        <w:t>conforme condições e exigências estabelecidas neste instrumento</w:t>
      </w:r>
      <w:bookmarkEnd w:id="47"/>
      <w:r w:rsidR="00B93E8F" w:rsidRPr="00B95553">
        <w:rPr>
          <w:rFonts w:ascii="Consolas" w:hAnsi="Consolas" w:cs="Times New Roman"/>
          <w:color w:val="auto"/>
          <w:sz w:val="28"/>
          <w:szCs w:val="28"/>
        </w:rPr>
        <w:t>.</w:t>
      </w:r>
    </w:p>
    <w:p w14:paraId="644F0DC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tbl>
      <w:tblPr>
        <w:tblW w:w="10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3509"/>
        <w:gridCol w:w="1460"/>
        <w:gridCol w:w="1064"/>
        <w:gridCol w:w="1196"/>
        <w:gridCol w:w="1460"/>
      </w:tblGrid>
      <w:tr w:rsidR="00152ABD" w14:paraId="1D7B7837" w14:textId="77777777" w:rsidTr="00152ABD">
        <w:trPr>
          <w:trHeight w:val="288"/>
          <w:jc w:val="center"/>
        </w:trPr>
        <w:tc>
          <w:tcPr>
            <w:tcW w:w="668" w:type="dxa"/>
            <w:shd w:val="clear" w:color="auto" w:fill="D0CECE" w:themeFill="background2" w:themeFillShade="E6"/>
            <w:noWrap/>
          </w:tcPr>
          <w:p w14:paraId="1756DBF5" w14:textId="434A373B" w:rsidR="00152ABD" w:rsidRPr="00152ABD" w:rsidRDefault="00152ABD" w:rsidP="00152ABD">
            <w:pPr>
              <w:jc w:val="center"/>
              <w:rPr>
                <w:rFonts w:ascii="Consolas" w:hAnsi="Consolas" w:cs="Calibri"/>
                <w:color w:val="000000"/>
              </w:rPr>
            </w:pPr>
            <w:r w:rsidRPr="0000026F">
              <w:rPr>
                <w:rFonts w:ascii="Consolas" w:eastAsia="Arial" w:hAnsi="Consolas"/>
                <w:b/>
                <w:bCs/>
                <w:lang w:eastAsia="en-US"/>
              </w:rPr>
              <w:t>ITEM</w:t>
            </w:r>
          </w:p>
        </w:tc>
        <w:tc>
          <w:tcPr>
            <w:tcW w:w="932" w:type="dxa"/>
            <w:shd w:val="clear" w:color="auto" w:fill="D0CECE" w:themeFill="background2" w:themeFillShade="E6"/>
            <w:noWrap/>
          </w:tcPr>
          <w:p w14:paraId="7A40FF19" w14:textId="11359AE4" w:rsidR="00152ABD" w:rsidRPr="00152ABD" w:rsidRDefault="00152ABD" w:rsidP="00152ABD">
            <w:pPr>
              <w:jc w:val="center"/>
              <w:rPr>
                <w:rFonts w:ascii="Consolas" w:hAnsi="Consolas" w:cs="Calibri"/>
                <w:color w:val="000000"/>
              </w:rPr>
            </w:pPr>
            <w:r w:rsidRPr="0000026F">
              <w:rPr>
                <w:rFonts w:ascii="Consolas" w:hAnsi="Consolas"/>
                <w:b/>
                <w:bCs/>
                <w:lang w:eastAsia="en-US"/>
              </w:rPr>
              <w:t>CÓDIGO</w:t>
            </w:r>
          </w:p>
        </w:tc>
        <w:tc>
          <w:tcPr>
            <w:tcW w:w="3509" w:type="dxa"/>
            <w:shd w:val="clear" w:color="auto" w:fill="D0CECE" w:themeFill="background2" w:themeFillShade="E6"/>
            <w:noWrap/>
          </w:tcPr>
          <w:p w14:paraId="2A874BA8" w14:textId="5083E91B" w:rsidR="00152ABD" w:rsidRPr="00152ABD" w:rsidRDefault="00152ABD" w:rsidP="00152ABD">
            <w:pPr>
              <w:jc w:val="center"/>
              <w:rPr>
                <w:rFonts w:ascii="Consolas" w:hAnsi="Consolas" w:cs="Calibri"/>
                <w:color w:val="000000"/>
              </w:rPr>
            </w:pPr>
            <w:r w:rsidRPr="0000026F">
              <w:rPr>
                <w:rFonts w:ascii="Consolas" w:eastAsia="Arial" w:hAnsi="Consolas"/>
                <w:b/>
                <w:bCs/>
                <w:lang w:eastAsia="en-US"/>
              </w:rPr>
              <w:t>ESPECIFICAÇÃO</w:t>
            </w:r>
          </w:p>
        </w:tc>
        <w:tc>
          <w:tcPr>
            <w:tcW w:w="1460" w:type="dxa"/>
            <w:shd w:val="clear" w:color="auto" w:fill="D0CECE" w:themeFill="background2" w:themeFillShade="E6"/>
            <w:noWrap/>
          </w:tcPr>
          <w:p w14:paraId="236E4353" w14:textId="6F928733" w:rsidR="00152ABD" w:rsidRPr="00152ABD" w:rsidRDefault="00152ABD" w:rsidP="00152ABD">
            <w:pPr>
              <w:jc w:val="center"/>
              <w:rPr>
                <w:rFonts w:ascii="Consolas" w:hAnsi="Consolas" w:cs="Calibri"/>
                <w:color w:val="000000"/>
              </w:rPr>
            </w:pPr>
            <w:r w:rsidRPr="0000026F">
              <w:rPr>
                <w:rFonts w:ascii="Consolas" w:hAnsi="Consolas"/>
                <w:b/>
                <w:bCs/>
                <w:lang w:eastAsia="en-US"/>
              </w:rPr>
              <w:t>QUANTIDADE</w:t>
            </w:r>
          </w:p>
        </w:tc>
        <w:tc>
          <w:tcPr>
            <w:tcW w:w="1064" w:type="dxa"/>
            <w:shd w:val="clear" w:color="auto" w:fill="D0CECE" w:themeFill="background2" w:themeFillShade="E6"/>
            <w:noWrap/>
          </w:tcPr>
          <w:p w14:paraId="58199214" w14:textId="635999EC" w:rsidR="00152ABD" w:rsidRPr="00152ABD" w:rsidRDefault="00152ABD" w:rsidP="00152ABD">
            <w:pPr>
              <w:jc w:val="center"/>
              <w:rPr>
                <w:rFonts w:ascii="Consolas" w:hAnsi="Consolas" w:cs="Calibri"/>
                <w:color w:val="000000"/>
              </w:rPr>
            </w:pPr>
            <w:r w:rsidRPr="0000026F">
              <w:rPr>
                <w:rFonts w:ascii="Consolas" w:eastAsia="Arial" w:hAnsi="Consolas"/>
                <w:b/>
                <w:bCs/>
                <w:lang w:eastAsia="en-US"/>
              </w:rPr>
              <w:t>UNIDADE DE MEDIDA</w:t>
            </w:r>
          </w:p>
        </w:tc>
        <w:tc>
          <w:tcPr>
            <w:tcW w:w="1196" w:type="dxa"/>
            <w:shd w:val="clear" w:color="auto" w:fill="D0CECE" w:themeFill="background2" w:themeFillShade="E6"/>
            <w:noWrap/>
          </w:tcPr>
          <w:p w14:paraId="6805FBAE" w14:textId="7F72F03C" w:rsidR="00152ABD" w:rsidRPr="00152ABD" w:rsidRDefault="00152ABD" w:rsidP="00152ABD">
            <w:pPr>
              <w:jc w:val="center"/>
              <w:rPr>
                <w:rFonts w:ascii="Consolas" w:hAnsi="Consolas" w:cs="Calibri"/>
                <w:color w:val="000000"/>
              </w:rPr>
            </w:pPr>
            <w:r w:rsidRPr="0000026F">
              <w:rPr>
                <w:rFonts w:ascii="Consolas" w:eastAsia="Arial" w:hAnsi="Consolas"/>
                <w:b/>
                <w:bCs/>
                <w:lang w:eastAsia="en-US"/>
              </w:rPr>
              <w:t>VALOR UNITÁRIO R$</w:t>
            </w:r>
          </w:p>
        </w:tc>
        <w:tc>
          <w:tcPr>
            <w:tcW w:w="1460" w:type="dxa"/>
            <w:shd w:val="clear" w:color="auto" w:fill="D0CECE" w:themeFill="background2" w:themeFillShade="E6"/>
            <w:noWrap/>
          </w:tcPr>
          <w:p w14:paraId="77773783" w14:textId="77777777" w:rsidR="00152ABD" w:rsidRPr="0000026F" w:rsidRDefault="00152ABD" w:rsidP="00152ABD">
            <w:pPr>
              <w:spacing w:line="256" w:lineRule="auto"/>
              <w:jc w:val="center"/>
              <w:rPr>
                <w:rFonts w:ascii="Consolas" w:eastAsia="Arial" w:hAnsi="Consolas"/>
                <w:b/>
                <w:bCs/>
                <w:lang w:eastAsia="en-US"/>
              </w:rPr>
            </w:pPr>
            <w:r w:rsidRPr="0000026F">
              <w:rPr>
                <w:rFonts w:ascii="Consolas" w:eastAsia="Arial" w:hAnsi="Consolas"/>
                <w:b/>
                <w:bCs/>
                <w:lang w:eastAsia="en-US"/>
              </w:rPr>
              <w:t>VALOR TOTAL</w:t>
            </w:r>
          </w:p>
          <w:p w14:paraId="48952A10" w14:textId="33999766" w:rsidR="00152ABD" w:rsidRPr="00152ABD" w:rsidRDefault="00152ABD" w:rsidP="00152ABD">
            <w:pPr>
              <w:jc w:val="center"/>
              <w:rPr>
                <w:rFonts w:ascii="Consolas" w:hAnsi="Consolas" w:cs="Calibri"/>
                <w:color w:val="000000"/>
              </w:rPr>
            </w:pPr>
            <w:r w:rsidRPr="0000026F">
              <w:rPr>
                <w:rFonts w:ascii="Consolas" w:eastAsia="Arial" w:hAnsi="Consolas"/>
                <w:b/>
                <w:bCs/>
                <w:lang w:eastAsia="en-US"/>
              </w:rPr>
              <w:t>R$</w:t>
            </w:r>
          </w:p>
        </w:tc>
      </w:tr>
      <w:tr w:rsidR="00EA55C8" w14:paraId="03404F8A" w14:textId="77777777" w:rsidTr="00152ABD">
        <w:trPr>
          <w:trHeight w:val="288"/>
          <w:jc w:val="center"/>
        </w:trPr>
        <w:tc>
          <w:tcPr>
            <w:tcW w:w="668" w:type="dxa"/>
            <w:shd w:val="clear" w:color="auto" w:fill="auto"/>
            <w:noWrap/>
            <w:vAlign w:val="bottom"/>
            <w:hideMark/>
          </w:tcPr>
          <w:p w14:paraId="2B11F71F"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w:t>
            </w:r>
          </w:p>
        </w:tc>
        <w:tc>
          <w:tcPr>
            <w:tcW w:w="932" w:type="dxa"/>
            <w:shd w:val="clear" w:color="auto" w:fill="auto"/>
            <w:noWrap/>
            <w:vAlign w:val="bottom"/>
            <w:hideMark/>
          </w:tcPr>
          <w:p w14:paraId="6B42378D"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67293</w:t>
            </w:r>
          </w:p>
        </w:tc>
        <w:tc>
          <w:tcPr>
            <w:tcW w:w="3509" w:type="dxa"/>
            <w:shd w:val="clear" w:color="auto" w:fill="auto"/>
            <w:noWrap/>
            <w:vAlign w:val="bottom"/>
            <w:hideMark/>
          </w:tcPr>
          <w:p w14:paraId="665A0D83"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PLACA EM LONA COM IMPRESSAO DIGITAL E ESTRUTURA DE MADEIRA </w:t>
            </w:r>
          </w:p>
        </w:tc>
        <w:tc>
          <w:tcPr>
            <w:tcW w:w="1460" w:type="dxa"/>
            <w:shd w:val="clear" w:color="auto" w:fill="auto"/>
            <w:noWrap/>
            <w:vAlign w:val="bottom"/>
            <w:hideMark/>
          </w:tcPr>
          <w:p w14:paraId="27C54D02" w14:textId="114D7EAE" w:rsidR="00EA55C8" w:rsidRPr="00152ABD" w:rsidRDefault="00EA55C8" w:rsidP="00EA55C8">
            <w:pPr>
              <w:jc w:val="center"/>
              <w:rPr>
                <w:rFonts w:ascii="Consolas" w:hAnsi="Consolas" w:cs="Calibri"/>
                <w:color w:val="000000"/>
              </w:rPr>
            </w:pPr>
            <w:r w:rsidRPr="00152ABD">
              <w:rPr>
                <w:rFonts w:ascii="Consolas" w:hAnsi="Consolas" w:cs="Calibri"/>
                <w:color w:val="000000"/>
              </w:rPr>
              <w:t>6</w:t>
            </w:r>
            <w:r>
              <w:rPr>
                <w:rFonts w:ascii="Consolas" w:hAnsi="Consolas" w:cs="Calibri"/>
                <w:color w:val="000000"/>
              </w:rPr>
              <w:t>,00</w:t>
            </w:r>
          </w:p>
        </w:tc>
        <w:tc>
          <w:tcPr>
            <w:tcW w:w="1064" w:type="dxa"/>
            <w:shd w:val="clear" w:color="auto" w:fill="auto"/>
            <w:noWrap/>
            <w:vAlign w:val="bottom"/>
            <w:hideMark/>
          </w:tcPr>
          <w:p w14:paraId="57280736" w14:textId="07F20871"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35A99961"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232,52</w:t>
            </w:r>
          </w:p>
        </w:tc>
        <w:tc>
          <w:tcPr>
            <w:tcW w:w="1460" w:type="dxa"/>
            <w:shd w:val="clear" w:color="auto" w:fill="auto"/>
            <w:noWrap/>
            <w:vAlign w:val="bottom"/>
            <w:hideMark/>
          </w:tcPr>
          <w:p w14:paraId="466DF442"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1.395,12</w:t>
            </w:r>
          </w:p>
        </w:tc>
      </w:tr>
      <w:tr w:rsidR="00EA55C8" w14:paraId="3D6F369F" w14:textId="77777777" w:rsidTr="00152ABD">
        <w:trPr>
          <w:trHeight w:val="288"/>
          <w:jc w:val="center"/>
        </w:trPr>
        <w:tc>
          <w:tcPr>
            <w:tcW w:w="668" w:type="dxa"/>
            <w:shd w:val="clear" w:color="auto" w:fill="auto"/>
            <w:noWrap/>
            <w:vAlign w:val="bottom"/>
            <w:hideMark/>
          </w:tcPr>
          <w:p w14:paraId="55380027"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2</w:t>
            </w:r>
          </w:p>
        </w:tc>
        <w:tc>
          <w:tcPr>
            <w:tcW w:w="932" w:type="dxa"/>
            <w:shd w:val="clear" w:color="auto" w:fill="auto"/>
            <w:noWrap/>
            <w:vAlign w:val="bottom"/>
            <w:hideMark/>
          </w:tcPr>
          <w:p w14:paraId="606AB9A6"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71150</w:t>
            </w:r>
          </w:p>
        </w:tc>
        <w:tc>
          <w:tcPr>
            <w:tcW w:w="3509" w:type="dxa"/>
            <w:shd w:val="clear" w:color="auto" w:fill="auto"/>
            <w:noWrap/>
            <w:vAlign w:val="bottom"/>
            <w:hideMark/>
          </w:tcPr>
          <w:p w14:paraId="79611235"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LOCAÇÃO DE VIAS, CALÇADAS, TANQUES E LAGOAS </w:t>
            </w:r>
          </w:p>
        </w:tc>
        <w:tc>
          <w:tcPr>
            <w:tcW w:w="1460" w:type="dxa"/>
            <w:shd w:val="clear" w:color="auto" w:fill="auto"/>
            <w:noWrap/>
            <w:vAlign w:val="bottom"/>
            <w:hideMark/>
          </w:tcPr>
          <w:p w14:paraId="1C047397" w14:textId="3E1B0326" w:rsidR="00EA55C8" w:rsidRPr="00152ABD" w:rsidRDefault="00EA55C8" w:rsidP="00EA55C8">
            <w:pPr>
              <w:jc w:val="center"/>
              <w:rPr>
                <w:rFonts w:ascii="Consolas" w:hAnsi="Consolas" w:cs="Calibri"/>
                <w:color w:val="000000"/>
              </w:rPr>
            </w:pPr>
            <w:r w:rsidRPr="00152ABD">
              <w:rPr>
                <w:rFonts w:ascii="Consolas" w:hAnsi="Consolas" w:cs="Calibri"/>
                <w:color w:val="000000"/>
              </w:rPr>
              <w:t>1.45</w:t>
            </w:r>
            <w:r>
              <w:rPr>
                <w:rFonts w:ascii="Consolas" w:hAnsi="Consolas" w:cs="Calibri"/>
                <w:color w:val="000000"/>
              </w:rPr>
              <w:t>2,95</w:t>
            </w:r>
          </w:p>
        </w:tc>
        <w:tc>
          <w:tcPr>
            <w:tcW w:w="1064" w:type="dxa"/>
            <w:shd w:val="clear" w:color="auto" w:fill="auto"/>
            <w:noWrap/>
            <w:vAlign w:val="bottom"/>
            <w:hideMark/>
          </w:tcPr>
          <w:p w14:paraId="71D336E7" w14:textId="22B6E834"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4EEE2DF5"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1,94</w:t>
            </w:r>
          </w:p>
        </w:tc>
        <w:tc>
          <w:tcPr>
            <w:tcW w:w="1460" w:type="dxa"/>
            <w:shd w:val="clear" w:color="auto" w:fill="auto"/>
            <w:noWrap/>
            <w:vAlign w:val="bottom"/>
            <w:hideMark/>
          </w:tcPr>
          <w:p w14:paraId="2265FB87" w14:textId="310B74D3" w:rsidR="00EA55C8" w:rsidRPr="00152ABD" w:rsidRDefault="00EA55C8" w:rsidP="00EA55C8">
            <w:pPr>
              <w:jc w:val="right"/>
              <w:rPr>
                <w:rFonts w:ascii="Consolas" w:hAnsi="Consolas" w:cs="Calibri"/>
                <w:color w:val="000000"/>
              </w:rPr>
            </w:pPr>
            <w:r w:rsidRPr="00152ABD">
              <w:rPr>
                <w:rFonts w:ascii="Consolas" w:hAnsi="Consolas" w:cs="Calibri"/>
                <w:color w:val="000000"/>
              </w:rPr>
              <w:t>2.818,</w:t>
            </w:r>
            <w:r w:rsidR="00636F28">
              <w:rPr>
                <w:rFonts w:ascii="Consolas" w:hAnsi="Consolas" w:cs="Calibri"/>
                <w:color w:val="000000"/>
              </w:rPr>
              <w:t>7</w:t>
            </w:r>
            <w:r w:rsidRPr="00152ABD">
              <w:rPr>
                <w:rFonts w:ascii="Consolas" w:hAnsi="Consolas" w:cs="Calibri"/>
                <w:color w:val="000000"/>
              </w:rPr>
              <w:t>2</w:t>
            </w:r>
          </w:p>
        </w:tc>
      </w:tr>
      <w:tr w:rsidR="00EA55C8" w14:paraId="11A24358" w14:textId="77777777" w:rsidTr="00152ABD">
        <w:trPr>
          <w:trHeight w:val="288"/>
          <w:jc w:val="center"/>
        </w:trPr>
        <w:tc>
          <w:tcPr>
            <w:tcW w:w="668" w:type="dxa"/>
            <w:shd w:val="clear" w:color="auto" w:fill="auto"/>
            <w:noWrap/>
            <w:vAlign w:val="bottom"/>
            <w:hideMark/>
          </w:tcPr>
          <w:p w14:paraId="6E8F3DA9"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3</w:t>
            </w:r>
          </w:p>
        </w:tc>
        <w:tc>
          <w:tcPr>
            <w:tcW w:w="932" w:type="dxa"/>
            <w:shd w:val="clear" w:color="auto" w:fill="auto"/>
            <w:noWrap/>
            <w:vAlign w:val="bottom"/>
            <w:hideMark/>
          </w:tcPr>
          <w:p w14:paraId="083D7CAD"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71151</w:t>
            </w:r>
          </w:p>
        </w:tc>
        <w:tc>
          <w:tcPr>
            <w:tcW w:w="3509" w:type="dxa"/>
            <w:shd w:val="clear" w:color="auto" w:fill="auto"/>
            <w:noWrap/>
            <w:vAlign w:val="bottom"/>
            <w:hideMark/>
          </w:tcPr>
          <w:p w14:paraId="39E4AB20"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GUIA PRÉ-MOLDADA RETA TIPO PMSP 100 - FCK 25MPA </w:t>
            </w:r>
          </w:p>
        </w:tc>
        <w:tc>
          <w:tcPr>
            <w:tcW w:w="1460" w:type="dxa"/>
            <w:shd w:val="clear" w:color="auto" w:fill="auto"/>
            <w:noWrap/>
            <w:vAlign w:val="bottom"/>
            <w:hideMark/>
          </w:tcPr>
          <w:p w14:paraId="1485BFE5" w14:textId="5FEE0CC4" w:rsidR="00EA55C8" w:rsidRPr="00152ABD" w:rsidRDefault="00EA55C8" w:rsidP="00EA55C8">
            <w:pPr>
              <w:jc w:val="center"/>
              <w:rPr>
                <w:rFonts w:ascii="Consolas" w:hAnsi="Consolas" w:cs="Calibri"/>
                <w:color w:val="000000"/>
              </w:rPr>
            </w:pPr>
            <w:r w:rsidRPr="00152ABD">
              <w:rPr>
                <w:rFonts w:ascii="Consolas" w:hAnsi="Consolas" w:cs="Calibri"/>
                <w:color w:val="000000"/>
              </w:rPr>
              <w:t>1.41</w:t>
            </w:r>
            <w:r>
              <w:rPr>
                <w:rFonts w:ascii="Consolas" w:hAnsi="Consolas" w:cs="Calibri"/>
                <w:color w:val="000000"/>
              </w:rPr>
              <w:t>1,66</w:t>
            </w:r>
          </w:p>
        </w:tc>
        <w:tc>
          <w:tcPr>
            <w:tcW w:w="1064" w:type="dxa"/>
            <w:shd w:val="clear" w:color="auto" w:fill="auto"/>
            <w:noWrap/>
            <w:vAlign w:val="bottom"/>
            <w:hideMark/>
          </w:tcPr>
          <w:p w14:paraId="6A1F82CA" w14:textId="455079A1" w:rsidR="00EA55C8" w:rsidRPr="00152ABD" w:rsidRDefault="00EA55C8" w:rsidP="00EA55C8">
            <w:pPr>
              <w:jc w:val="center"/>
              <w:rPr>
                <w:rFonts w:ascii="Consolas" w:hAnsi="Consolas" w:cs="Calibri"/>
                <w:color w:val="000000"/>
              </w:rPr>
            </w:pPr>
            <w:r w:rsidRPr="00152ABD">
              <w:rPr>
                <w:rFonts w:ascii="Consolas" w:hAnsi="Consolas" w:cs="Calibri"/>
                <w:color w:val="000000"/>
              </w:rPr>
              <w:t>M</w:t>
            </w:r>
          </w:p>
        </w:tc>
        <w:tc>
          <w:tcPr>
            <w:tcW w:w="1196" w:type="dxa"/>
            <w:shd w:val="clear" w:color="auto" w:fill="auto"/>
            <w:noWrap/>
            <w:vAlign w:val="bottom"/>
            <w:hideMark/>
          </w:tcPr>
          <w:p w14:paraId="55E96DFA"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65,68</w:t>
            </w:r>
          </w:p>
        </w:tc>
        <w:tc>
          <w:tcPr>
            <w:tcW w:w="1460" w:type="dxa"/>
            <w:shd w:val="clear" w:color="auto" w:fill="auto"/>
            <w:noWrap/>
            <w:vAlign w:val="bottom"/>
            <w:hideMark/>
          </w:tcPr>
          <w:p w14:paraId="772CED8D" w14:textId="0B101A67" w:rsidR="00EA55C8" w:rsidRPr="00152ABD" w:rsidRDefault="00636F28" w:rsidP="00EA55C8">
            <w:pPr>
              <w:jc w:val="right"/>
              <w:rPr>
                <w:rFonts w:ascii="Consolas" w:hAnsi="Consolas" w:cs="Calibri"/>
                <w:color w:val="000000"/>
              </w:rPr>
            </w:pPr>
            <w:r>
              <w:rPr>
                <w:rFonts w:ascii="Consolas" w:hAnsi="Consolas" w:cs="Calibri"/>
                <w:color w:val="000000"/>
              </w:rPr>
              <w:t>92.717,83</w:t>
            </w:r>
          </w:p>
        </w:tc>
      </w:tr>
      <w:tr w:rsidR="00EA55C8" w14:paraId="59345E00" w14:textId="77777777" w:rsidTr="00152ABD">
        <w:trPr>
          <w:trHeight w:val="288"/>
          <w:jc w:val="center"/>
        </w:trPr>
        <w:tc>
          <w:tcPr>
            <w:tcW w:w="668" w:type="dxa"/>
            <w:shd w:val="clear" w:color="auto" w:fill="auto"/>
            <w:noWrap/>
            <w:vAlign w:val="bottom"/>
            <w:hideMark/>
          </w:tcPr>
          <w:p w14:paraId="18FE4A08"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4</w:t>
            </w:r>
          </w:p>
        </w:tc>
        <w:tc>
          <w:tcPr>
            <w:tcW w:w="932" w:type="dxa"/>
            <w:shd w:val="clear" w:color="auto" w:fill="auto"/>
            <w:noWrap/>
            <w:vAlign w:val="bottom"/>
            <w:hideMark/>
          </w:tcPr>
          <w:p w14:paraId="6E6ADE2F"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67300</w:t>
            </w:r>
          </w:p>
        </w:tc>
        <w:tc>
          <w:tcPr>
            <w:tcW w:w="3509" w:type="dxa"/>
            <w:shd w:val="clear" w:color="auto" w:fill="auto"/>
            <w:noWrap/>
            <w:vAlign w:val="bottom"/>
            <w:hideMark/>
          </w:tcPr>
          <w:p w14:paraId="14DAA3A4"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REGULARIZAÇÃO E COMPACTAÇÃO MECANIZADA DE SUPERFICIE, SEM CONTROLE DO PROCTOR NORMAL </w:t>
            </w:r>
          </w:p>
        </w:tc>
        <w:tc>
          <w:tcPr>
            <w:tcW w:w="1460" w:type="dxa"/>
            <w:shd w:val="clear" w:color="auto" w:fill="auto"/>
            <w:noWrap/>
            <w:vAlign w:val="bottom"/>
            <w:hideMark/>
          </w:tcPr>
          <w:p w14:paraId="22C49A14" w14:textId="1258ED7B" w:rsidR="00EA55C8" w:rsidRPr="00152ABD" w:rsidRDefault="00EA55C8" w:rsidP="00EA55C8">
            <w:pPr>
              <w:jc w:val="center"/>
              <w:rPr>
                <w:rFonts w:ascii="Consolas" w:hAnsi="Consolas" w:cs="Calibri"/>
                <w:color w:val="000000"/>
              </w:rPr>
            </w:pPr>
            <w:r w:rsidRPr="00152ABD">
              <w:rPr>
                <w:rFonts w:ascii="Consolas" w:hAnsi="Consolas" w:cs="Calibri"/>
                <w:color w:val="000000"/>
              </w:rPr>
              <w:t>1.31</w:t>
            </w:r>
            <w:r>
              <w:rPr>
                <w:rFonts w:ascii="Consolas" w:hAnsi="Consolas" w:cs="Calibri"/>
                <w:color w:val="000000"/>
              </w:rPr>
              <w:t>1,78</w:t>
            </w:r>
          </w:p>
        </w:tc>
        <w:tc>
          <w:tcPr>
            <w:tcW w:w="1064" w:type="dxa"/>
            <w:shd w:val="clear" w:color="auto" w:fill="auto"/>
            <w:noWrap/>
            <w:vAlign w:val="bottom"/>
            <w:hideMark/>
          </w:tcPr>
          <w:p w14:paraId="6B57C063" w14:textId="79AEBDBB"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207C8EFA"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4,23</w:t>
            </w:r>
          </w:p>
        </w:tc>
        <w:tc>
          <w:tcPr>
            <w:tcW w:w="1460" w:type="dxa"/>
            <w:shd w:val="clear" w:color="auto" w:fill="auto"/>
            <w:noWrap/>
            <w:vAlign w:val="bottom"/>
            <w:hideMark/>
          </w:tcPr>
          <w:p w14:paraId="6585CDC8" w14:textId="398B02E7" w:rsidR="00EA55C8" w:rsidRPr="00152ABD" w:rsidRDefault="00636F28" w:rsidP="00EA55C8">
            <w:pPr>
              <w:jc w:val="right"/>
              <w:rPr>
                <w:rFonts w:ascii="Consolas" w:hAnsi="Consolas" w:cs="Calibri"/>
                <w:color w:val="000000"/>
              </w:rPr>
            </w:pPr>
            <w:r>
              <w:rPr>
                <w:rFonts w:ascii="Consolas" w:hAnsi="Consolas" w:cs="Calibri"/>
                <w:color w:val="000000"/>
              </w:rPr>
              <w:t>5.548,83</w:t>
            </w:r>
          </w:p>
        </w:tc>
      </w:tr>
      <w:tr w:rsidR="00EA55C8" w14:paraId="37B08940" w14:textId="77777777" w:rsidTr="00152ABD">
        <w:trPr>
          <w:trHeight w:val="288"/>
          <w:jc w:val="center"/>
        </w:trPr>
        <w:tc>
          <w:tcPr>
            <w:tcW w:w="668" w:type="dxa"/>
            <w:shd w:val="clear" w:color="auto" w:fill="auto"/>
            <w:noWrap/>
            <w:vAlign w:val="bottom"/>
            <w:hideMark/>
          </w:tcPr>
          <w:p w14:paraId="490718DD"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5</w:t>
            </w:r>
          </w:p>
        </w:tc>
        <w:tc>
          <w:tcPr>
            <w:tcW w:w="932" w:type="dxa"/>
            <w:shd w:val="clear" w:color="auto" w:fill="auto"/>
            <w:noWrap/>
            <w:vAlign w:val="bottom"/>
            <w:hideMark/>
          </w:tcPr>
          <w:p w14:paraId="3051C195"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71152</w:t>
            </w:r>
          </w:p>
        </w:tc>
        <w:tc>
          <w:tcPr>
            <w:tcW w:w="3509" w:type="dxa"/>
            <w:shd w:val="clear" w:color="auto" w:fill="auto"/>
            <w:noWrap/>
            <w:vAlign w:val="bottom"/>
            <w:hideMark/>
          </w:tcPr>
          <w:p w14:paraId="4B7C4F2A"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PAVIMENTAÇÃO EM LAJOTA DE CONCRETO 35MPA, ESPESSURA 8CM, TIPOS: RAQUETE, RETANGULAR, SEXTAVADA </w:t>
            </w:r>
          </w:p>
        </w:tc>
        <w:tc>
          <w:tcPr>
            <w:tcW w:w="1460" w:type="dxa"/>
            <w:shd w:val="clear" w:color="auto" w:fill="auto"/>
            <w:noWrap/>
            <w:vAlign w:val="bottom"/>
            <w:hideMark/>
          </w:tcPr>
          <w:p w14:paraId="7AF5D685" w14:textId="1E0EA9AC" w:rsidR="00EA55C8" w:rsidRPr="00152ABD" w:rsidRDefault="00EA55C8" w:rsidP="00EA55C8">
            <w:pPr>
              <w:jc w:val="center"/>
              <w:rPr>
                <w:rFonts w:ascii="Consolas" w:hAnsi="Consolas" w:cs="Calibri"/>
                <w:color w:val="000000"/>
              </w:rPr>
            </w:pPr>
            <w:r w:rsidRPr="00152ABD">
              <w:rPr>
                <w:rFonts w:ascii="Consolas" w:hAnsi="Consolas" w:cs="Calibri"/>
                <w:color w:val="000000"/>
              </w:rPr>
              <w:t>1.31</w:t>
            </w:r>
            <w:r>
              <w:rPr>
                <w:rFonts w:ascii="Consolas" w:hAnsi="Consolas" w:cs="Calibri"/>
                <w:color w:val="000000"/>
              </w:rPr>
              <w:t>1,78</w:t>
            </w:r>
          </w:p>
        </w:tc>
        <w:tc>
          <w:tcPr>
            <w:tcW w:w="1064" w:type="dxa"/>
            <w:shd w:val="clear" w:color="auto" w:fill="auto"/>
            <w:noWrap/>
            <w:vAlign w:val="bottom"/>
            <w:hideMark/>
          </w:tcPr>
          <w:p w14:paraId="4433AB78" w14:textId="33495F71"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0D45FDE1"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144,13</w:t>
            </w:r>
          </w:p>
        </w:tc>
        <w:tc>
          <w:tcPr>
            <w:tcW w:w="1460" w:type="dxa"/>
            <w:shd w:val="clear" w:color="auto" w:fill="auto"/>
            <w:noWrap/>
            <w:vAlign w:val="bottom"/>
            <w:hideMark/>
          </w:tcPr>
          <w:p w14:paraId="512947B3" w14:textId="525F01F3" w:rsidR="00EA55C8" w:rsidRPr="00152ABD" w:rsidRDefault="00EA55C8" w:rsidP="00EA55C8">
            <w:pPr>
              <w:jc w:val="right"/>
              <w:rPr>
                <w:rFonts w:ascii="Consolas" w:hAnsi="Consolas" w:cs="Calibri"/>
                <w:color w:val="000000"/>
              </w:rPr>
            </w:pPr>
            <w:r w:rsidRPr="00152ABD">
              <w:rPr>
                <w:rFonts w:ascii="Consolas" w:hAnsi="Consolas" w:cs="Calibri"/>
                <w:color w:val="000000"/>
              </w:rPr>
              <w:t>189.0</w:t>
            </w:r>
            <w:r w:rsidR="00636F28">
              <w:rPr>
                <w:rFonts w:ascii="Consolas" w:hAnsi="Consolas" w:cs="Calibri"/>
                <w:color w:val="000000"/>
              </w:rPr>
              <w:t>66</w:t>
            </w:r>
            <w:r w:rsidRPr="00152ABD">
              <w:rPr>
                <w:rFonts w:ascii="Consolas" w:hAnsi="Consolas" w:cs="Calibri"/>
                <w:color w:val="000000"/>
              </w:rPr>
              <w:t>,</w:t>
            </w:r>
            <w:r w:rsidR="00636F28">
              <w:rPr>
                <w:rFonts w:ascii="Consolas" w:hAnsi="Consolas" w:cs="Calibri"/>
                <w:color w:val="000000"/>
              </w:rPr>
              <w:t>85</w:t>
            </w:r>
          </w:p>
        </w:tc>
      </w:tr>
      <w:tr w:rsidR="00EA55C8" w14:paraId="7ED9C814" w14:textId="77777777" w:rsidTr="00152ABD">
        <w:trPr>
          <w:trHeight w:val="288"/>
          <w:jc w:val="center"/>
        </w:trPr>
        <w:tc>
          <w:tcPr>
            <w:tcW w:w="668" w:type="dxa"/>
            <w:shd w:val="clear" w:color="auto" w:fill="auto"/>
            <w:noWrap/>
            <w:vAlign w:val="bottom"/>
            <w:hideMark/>
          </w:tcPr>
          <w:p w14:paraId="0A8E3352"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6</w:t>
            </w:r>
          </w:p>
        </w:tc>
        <w:tc>
          <w:tcPr>
            <w:tcW w:w="932" w:type="dxa"/>
            <w:shd w:val="clear" w:color="auto" w:fill="auto"/>
            <w:noWrap/>
            <w:vAlign w:val="bottom"/>
            <w:hideMark/>
          </w:tcPr>
          <w:p w14:paraId="0C5386D1"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71153</w:t>
            </w:r>
          </w:p>
        </w:tc>
        <w:tc>
          <w:tcPr>
            <w:tcW w:w="3509" w:type="dxa"/>
            <w:shd w:val="clear" w:color="auto" w:fill="auto"/>
            <w:noWrap/>
            <w:vAlign w:val="bottom"/>
            <w:hideMark/>
          </w:tcPr>
          <w:p w14:paraId="7B67B1F9"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ABERTURA DE CAIXA ATÉ 25CM, INCLUI ESCAVAÇÃO, COMPACTAÇÃO, TRANSPORTE E PREPARO DO SUB-LEITO </w:t>
            </w:r>
          </w:p>
        </w:tc>
        <w:tc>
          <w:tcPr>
            <w:tcW w:w="1460" w:type="dxa"/>
            <w:shd w:val="clear" w:color="auto" w:fill="auto"/>
            <w:noWrap/>
            <w:vAlign w:val="bottom"/>
            <w:hideMark/>
          </w:tcPr>
          <w:p w14:paraId="5423AA8C" w14:textId="31B71845" w:rsidR="00EA55C8" w:rsidRPr="00152ABD" w:rsidRDefault="00EA55C8" w:rsidP="00EA55C8">
            <w:pPr>
              <w:jc w:val="center"/>
              <w:rPr>
                <w:rFonts w:ascii="Consolas" w:hAnsi="Consolas" w:cs="Calibri"/>
                <w:color w:val="000000"/>
              </w:rPr>
            </w:pPr>
            <w:r w:rsidRPr="00152ABD">
              <w:rPr>
                <w:rFonts w:ascii="Consolas" w:hAnsi="Consolas" w:cs="Calibri"/>
                <w:color w:val="000000"/>
              </w:rPr>
              <w:t>163</w:t>
            </w:r>
            <w:r>
              <w:rPr>
                <w:rFonts w:ascii="Consolas" w:hAnsi="Consolas" w:cs="Calibri"/>
                <w:color w:val="000000"/>
              </w:rPr>
              <w:t>,20</w:t>
            </w:r>
          </w:p>
        </w:tc>
        <w:tc>
          <w:tcPr>
            <w:tcW w:w="1064" w:type="dxa"/>
            <w:shd w:val="clear" w:color="auto" w:fill="auto"/>
            <w:noWrap/>
            <w:vAlign w:val="bottom"/>
            <w:hideMark/>
          </w:tcPr>
          <w:p w14:paraId="775297E5" w14:textId="7D33AC1E"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369A20A2" w14:textId="1AAFA748" w:rsidR="00EA55C8" w:rsidRPr="00152ABD" w:rsidRDefault="00EA55C8" w:rsidP="00EA55C8">
            <w:pPr>
              <w:jc w:val="right"/>
              <w:rPr>
                <w:rFonts w:ascii="Consolas" w:hAnsi="Consolas" w:cs="Calibri"/>
                <w:color w:val="000000"/>
              </w:rPr>
            </w:pPr>
            <w:r w:rsidRPr="00152ABD">
              <w:rPr>
                <w:rFonts w:ascii="Consolas" w:hAnsi="Consolas" w:cs="Calibri"/>
                <w:color w:val="000000"/>
              </w:rPr>
              <w:t>28,2</w:t>
            </w:r>
            <w:r w:rsidR="00636F28">
              <w:rPr>
                <w:rFonts w:ascii="Consolas" w:hAnsi="Consolas" w:cs="Calibri"/>
                <w:color w:val="000000"/>
              </w:rPr>
              <w:t>0</w:t>
            </w:r>
          </w:p>
        </w:tc>
        <w:tc>
          <w:tcPr>
            <w:tcW w:w="1460" w:type="dxa"/>
            <w:shd w:val="clear" w:color="auto" w:fill="auto"/>
            <w:noWrap/>
            <w:vAlign w:val="bottom"/>
            <w:hideMark/>
          </w:tcPr>
          <w:p w14:paraId="51E2A4D1" w14:textId="1F3DA355" w:rsidR="00EA55C8" w:rsidRPr="00152ABD" w:rsidRDefault="00EA55C8" w:rsidP="00EA55C8">
            <w:pPr>
              <w:jc w:val="right"/>
              <w:rPr>
                <w:rFonts w:ascii="Consolas" w:hAnsi="Consolas" w:cs="Calibri"/>
                <w:color w:val="000000"/>
              </w:rPr>
            </w:pPr>
            <w:r w:rsidRPr="00152ABD">
              <w:rPr>
                <w:rFonts w:ascii="Consolas" w:hAnsi="Consolas" w:cs="Calibri"/>
                <w:color w:val="000000"/>
              </w:rPr>
              <w:t>4.</w:t>
            </w:r>
            <w:r w:rsidR="00636F28">
              <w:rPr>
                <w:rFonts w:ascii="Consolas" w:hAnsi="Consolas" w:cs="Calibri"/>
                <w:color w:val="000000"/>
              </w:rPr>
              <w:t>602,24</w:t>
            </w:r>
          </w:p>
        </w:tc>
      </w:tr>
      <w:tr w:rsidR="00EA55C8" w14:paraId="614A2267" w14:textId="77777777" w:rsidTr="00152ABD">
        <w:trPr>
          <w:trHeight w:val="288"/>
          <w:jc w:val="center"/>
        </w:trPr>
        <w:tc>
          <w:tcPr>
            <w:tcW w:w="668" w:type="dxa"/>
            <w:shd w:val="clear" w:color="auto" w:fill="auto"/>
            <w:noWrap/>
            <w:vAlign w:val="bottom"/>
            <w:hideMark/>
          </w:tcPr>
          <w:p w14:paraId="03DDA586"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w:t>
            </w:r>
          </w:p>
        </w:tc>
        <w:tc>
          <w:tcPr>
            <w:tcW w:w="932" w:type="dxa"/>
            <w:shd w:val="clear" w:color="auto" w:fill="auto"/>
            <w:noWrap/>
            <w:vAlign w:val="bottom"/>
            <w:hideMark/>
          </w:tcPr>
          <w:p w14:paraId="6923BBB3"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71154</w:t>
            </w:r>
          </w:p>
        </w:tc>
        <w:tc>
          <w:tcPr>
            <w:tcW w:w="3509" w:type="dxa"/>
            <w:shd w:val="clear" w:color="auto" w:fill="auto"/>
            <w:noWrap/>
            <w:vAlign w:val="bottom"/>
            <w:hideMark/>
          </w:tcPr>
          <w:p w14:paraId="1AE4C0CF"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BASE DE BRITA CORRIDA </w:t>
            </w:r>
          </w:p>
        </w:tc>
        <w:tc>
          <w:tcPr>
            <w:tcW w:w="1460" w:type="dxa"/>
            <w:shd w:val="clear" w:color="auto" w:fill="auto"/>
            <w:noWrap/>
            <w:vAlign w:val="bottom"/>
            <w:hideMark/>
          </w:tcPr>
          <w:p w14:paraId="54C58590" w14:textId="52C52FBE" w:rsidR="00EA55C8" w:rsidRPr="00152ABD" w:rsidRDefault="00EA55C8" w:rsidP="00EA55C8">
            <w:pPr>
              <w:jc w:val="center"/>
              <w:rPr>
                <w:rFonts w:ascii="Consolas" w:hAnsi="Consolas" w:cs="Calibri"/>
                <w:color w:val="000000"/>
              </w:rPr>
            </w:pPr>
            <w:r w:rsidRPr="00152ABD">
              <w:rPr>
                <w:rFonts w:ascii="Consolas" w:hAnsi="Consolas" w:cs="Calibri"/>
                <w:color w:val="000000"/>
              </w:rPr>
              <w:t>13</w:t>
            </w:r>
            <w:r>
              <w:rPr>
                <w:rFonts w:ascii="Consolas" w:hAnsi="Consolas" w:cs="Calibri"/>
                <w:color w:val="000000"/>
              </w:rPr>
              <w:t>0,56</w:t>
            </w:r>
          </w:p>
        </w:tc>
        <w:tc>
          <w:tcPr>
            <w:tcW w:w="1064" w:type="dxa"/>
            <w:shd w:val="clear" w:color="auto" w:fill="auto"/>
            <w:noWrap/>
            <w:vAlign w:val="bottom"/>
            <w:hideMark/>
          </w:tcPr>
          <w:p w14:paraId="38A1C047" w14:textId="3F34A630"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3</w:t>
            </w:r>
          </w:p>
        </w:tc>
        <w:tc>
          <w:tcPr>
            <w:tcW w:w="1196" w:type="dxa"/>
            <w:shd w:val="clear" w:color="auto" w:fill="auto"/>
            <w:noWrap/>
            <w:vAlign w:val="bottom"/>
            <w:hideMark/>
          </w:tcPr>
          <w:p w14:paraId="305A2AE7"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266,42</w:t>
            </w:r>
          </w:p>
        </w:tc>
        <w:tc>
          <w:tcPr>
            <w:tcW w:w="1460" w:type="dxa"/>
            <w:shd w:val="clear" w:color="auto" w:fill="auto"/>
            <w:noWrap/>
            <w:vAlign w:val="bottom"/>
            <w:hideMark/>
          </w:tcPr>
          <w:p w14:paraId="0E2CA1DC" w14:textId="2F22687D" w:rsidR="00EA55C8" w:rsidRPr="00152ABD" w:rsidRDefault="00EA55C8" w:rsidP="00EA55C8">
            <w:pPr>
              <w:jc w:val="right"/>
              <w:rPr>
                <w:rFonts w:ascii="Consolas" w:hAnsi="Consolas" w:cs="Calibri"/>
                <w:color w:val="000000"/>
              </w:rPr>
            </w:pPr>
            <w:r w:rsidRPr="00152ABD">
              <w:rPr>
                <w:rFonts w:ascii="Consolas" w:hAnsi="Consolas" w:cs="Calibri"/>
                <w:color w:val="000000"/>
              </w:rPr>
              <w:t>34.</w:t>
            </w:r>
            <w:r w:rsidR="00636F28">
              <w:rPr>
                <w:rFonts w:ascii="Consolas" w:hAnsi="Consolas" w:cs="Calibri"/>
                <w:color w:val="000000"/>
              </w:rPr>
              <w:t>783,80</w:t>
            </w:r>
          </w:p>
        </w:tc>
      </w:tr>
      <w:tr w:rsidR="00EA55C8" w14:paraId="4098AFA7" w14:textId="77777777" w:rsidTr="00152ABD">
        <w:trPr>
          <w:trHeight w:val="288"/>
          <w:jc w:val="center"/>
        </w:trPr>
        <w:tc>
          <w:tcPr>
            <w:tcW w:w="668" w:type="dxa"/>
            <w:shd w:val="clear" w:color="auto" w:fill="auto"/>
            <w:noWrap/>
            <w:vAlign w:val="bottom"/>
            <w:hideMark/>
          </w:tcPr>
          <w:p w14:paraId="7416AD12"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8</w:t>
            </w:r>
          </w:p>
        </w:tc>
        <w:tc>
          <w:tcPr>
            <w:tcW w:w="932" w:type="dxa"/>
            <w:shd w:val="clear" w:color="auto" w:fill="auto"/>
            <w:noWrap/>
            <w:vAlign w:val="bottom"/>
            <w:hideMark/>
          </w:tcPr>
          <w:p w14:paraId="24FA7BB5"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71155</w:t>
            </w:r>
          </w:p>
        </w:tc>
        <w:tc>
          <w:tcPr>
            <w:tcW w:w="3509" w:type="dxa"/>
            <w:shd w:val="clear" w:color="auto" w:fill="auto"/>
            <w:noWrap/>
            <w:vAlign w:val="bottom"/>
            <w:hideMark/>
          </w:tcPr>
          <w:p w14:paraId="3868A572"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IMPRIMAÇÃO BETUMINOSA IMPERMEABILIZANTE </w:t>
            </w:r>
          </w:p>
        </w:tc>
        <w:tc>
          <w:tcPr>
            <w:tcW w:w="1460" w:type="dxa"/>
            <w:shd w:val="clear" w:color="auto" w:fill="auto"/>
            <w:noWrap/>
            <w:vAlign w:val="bottom"/>
            <w:hideMark/>
          </w:tcPr>
          <w:p w14:paraId="219FE653" w14:textId="427B9AC3" w:rsidR="00EA55C8" w:rsidRPr="00152ABD" w:rsidRDefault="00EA55C8" w:rsidP="00EA55C8">
            <w:pPr>
              <w:jc w:val="center"/>
              <w:rPr>
                <w:rFonts w:ascii="Consolas" w:hAnsi="Consolas" w:cs="Calibri"/>
                <w:color w:val="000000"/>
              </w:rPr>
            </w:pPr>
            <w:r w:rsidRPr="00152ABD">
              <w:rPr>
                <w:rFonts w:ascii="Consolas" w:hAnsi="Consolas" w:cs="Calibri"/>
                <w:color w:val="000000"/>
              </w:rPr>
              <w:t>1.088</w:t>
            </w:r>
            <w:r>
              <w:rPr>
                <w:rFonts w:ascii="Consolas" w:hAnsi="Consolas" w:cs="Calibri"/>
                <w:color w:val="000000"/>
              </w:rPr>
              <w:t>,03</w:t>
            </w:r>
          </w:p>
        </w:tc>
        <w:tc>
          <w:tcPr>
            <w:tcW w:w="1064" w:type="dxa"/>
            <w:shd w:val="clear" w:color="auto" w:fill="auto"/>
            <w:noWrap/>
            <w:vAlign w:val="bottom"/>
            <w:hideMark/>
          </w:tcPr>
          <w:p w14:paraId="0E53C4D0" w14:textId="0F1BF871"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3EB21E0E"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17,88</w:t>
            </w:r>
          </w:p>
        </w:tc>
        <w:tc>
          <w:tcPr>
            <w:tcW w:w="1460" w:type="dxa"/>
            <w:shd w:val="clear" w:color="auto" w:fill="auto"/>
            <w:noWrap/>
            <w:vAlign w:val="bottom"/>
            <w:hideMark/>
          </w:tcPr>
          <w:p w14:paraId="5237C54B" w14:textId="64DC06D0" w:rsidR="00EA55C8" w:rsidRPr="00152ABD" w:rsidRDefault="00EA55C8" w:rsidP="00EA55C8">
            <w:pPr>
              <w:jc w:val="right"/>
              <w:rPr>
                <w:rFonts w:ascii="Consolas" w:hAnsi="Consolas" w:cs="Calibri"/>
                <w:color w:val="000000"/>
              </w:rPr>
            </w:pPr>
            <w:r w:rsidRPr="00152ABD">
              <w:rPr>
                <w:rFonts w:ascii="Consolas" w:hAnsi="Consolas" w:cs="Calibri"/>
                <w:color w:val="000000"/>
              </w:rPr>
              <w:t>19.453,</w:t>
            </w:r>
            <w:r w:rsidR="00636F28">
              <w:rPr>
                <w:rFonts w:ascii="Consolas" w:hAnsi="Consolas" w:cs="Calibri"/>
                <w:color w:val="000000"/>
              </w:rPr>
              <w:t>98</w:t>
            </w:r>
          </w:p>
        </w:tc>
      </w:tr>
      <w:tr w:rsidR="00EA55C8" w14:paraId="122BB3EB" w14:textId="77777777" w:rsidTr="00152ABD">
        <w:trPr>
          <w:trHeight w:val="288"/>
          <w:jc w:val="center"/>
        </w:trPr>
        <w:tc>
          <w:tcPr>
            <w:tcW w:w="668" w:type="dxa"/>
            <w:shd w:val="clear" w:color="auto" w:fill="auto"/>
            <w:noWrap/>
            <w:vAlign w:val="bottom"/>
            <w:hideMark/>
          </w:tcPr>
          <w:p w14:paraId="3C97789A"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9</w:t>
            </w:r>
          </w:p>
        </w:tc>
        <w:tc>
          <w:tcPr>
            <w:tcW w:w="932" w:type="dxa"/>
            <w:shd w:val="clear" w:color="auto" w:fill="auto"/>
            <w:noWrap/>
            <w:vAlign w:val="bottom"/>
            <w:hideMark/>
          </w:tcPr>
          <w:p w14:paraId="19FA8B1B"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71156</w:t>
            </w:r>
          </w:p>
        </w:tc>
        <w:tc>
          <w:tcPr>
            <w:tcW w:w="3509" w:type="dxa"/>
            <w:shd w:val="clear" w:color="auto" w:fill="auto"/>
            <w:noWrap/>
            <w:vAlign w:val="bottom"/>
            <w:hideMark/>
          </w:tcPr>
          <w:p w14:paraId="3BB75883"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CAMADA DE ROLAMENTO EM CONCRETO BETUMINOSO </w:t>
            </w:r>
            <w:r w:rsidRPr="00152ABD">
              <w:rPr>
                <w:rFonts w:ascii="Consolas" w:hAnsi="Consolas" w:cs="Calibri"/>
                <w:color w:val="000000"/>
              </w:rPr>
              <w:lastRenderedPageBreak/>
              <w:t>USINADO QUENTE - CBUQ RECAPEAMENTO ASFÁLTICO EM CBUQ COM REPARO PROFUNDO</w:t>
            </w:r>
          </w:p>
        </w:tc>
        <w:tc>
          <w:tcPr>
            <w:tcW w:w="1460" w:type="dxa"/>
            <w:shd w:val="clear" w:color="auto" w:fill="auto"/>
            <w:noWrap/>
            <w:vAlign w:val="bottom"/>
            <w:hideMark/>
          </w:tcPr>
          <w:p w14:paraId="03CB5AEE" w14:textId="6723D186" w:rsidR="00EA55C8" w:rsidRPr="00152ABD" w:rsidRDefault="00EA55C8" w:rsidP="00EA55C8">
            <w:pPr>
              <w:jc w:val="center"/>
              <w:rPr>
                <w:rFonts w:ascii="Consolas" w:hAnsi="Consolas" w:cs="Calibri"/>
                <w:color w:val="000000"/>
              </w:rPr>
            </w:pPr>
            <w:r w:rsidRPr="00152ABD">
              <w:rPr>
                <w:rFonts w:ascii="Consolas" w:hAnsi="Consolas" w:cs="Calibri"/>
                <w:color w:val="000000"/>
              </w:rPr>
              <w:lastRenderedPageBreak/>
              <w:t>3</w:t>
            </w:r>
            <w:r>
              <w:rPr>
                <w:rFonts w:ascii="Consolas" w:hAnsi="Consolas" w:cs="Calibri"/>
                <w:color w:val="000000"/>
              </w:rPr>
              <w:t>2,64</w:t>
            </w:r>
          </w:p>
        </w:tc>
        <w:tc>
          <w:tcPr>
            <w:tcW w:w="1064" w:type="dxa"/>
            <w:shd w:val="clear" w:color="auto" w:fill="auto"/>
            <w:noWrap/>
            <w:vAlign w:val="bottom"/>
            <w:hideMark/>
          </w:tcPr>
          <w:p w14:paraId="2B6C1EED" w14:textId="35054CEC"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3</w:t>
            </w:r>
          </w:p>
        </w:tc>
        <w:tc>
          <w:tcPr>
            <w:tcW w:w="1196" w:type="dxa"/>
            <w:shd w:val="clear" w:color="auto" w:fill="auto"/>
            <w:noWrap/>
            <w:vAlign w:val="bottom"/>
            <w:hideMark/>
          </w:tcPr>
          <w:p w14:paraId="6DEB21FE"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1.896,29</w:t>
            </w:r>
          </w:p>
        </w:tc>
        <w:tc>
          <w:tcPr>
            <w:tcW w:w="1460" w:type="dxa"/>
            <w:shd w:val="clear" w:color="auto" w:fill="auto"/>
            <w:noWrap/>
            <w:vAlign w:val="bottom"/>
            <w:hideMark/>
          </w:tcPr>
          <w:p w14:paraId="7083FA71" w14:textId="0D617095" w:rsidR="00EA55C8" w:rsidRPr="00152ABD" w:rsidRDefault="00EA55C8" w:rsidP="00EA55C8">
            <w:pPr>
              <w:jc w:val="right"/>
              <w:rPr>
                <w:rFonts w:ascii="Consolas" w:hAnsi="Consolas" w:cs="Calibri"/>
                <w:color w:val="000000"/>
              </w:rPr>
            </w:pPr>
            <w:r w:rsidRPr="00152ABD">
              <w:rPr>
                <w:rFonts w:ascii="Consolas" w:hAnsi="Consolas" w:cs="Calibri"/>
                <w:color w:val="000000"/>
              </w:rPr>
              <w:t>6</w:t>
            </w:r>
            <w:r w:rsidR="00636F28">
              <w:rPr>
                <w:rFonts w:ascii="Consolas" w:hAnsi="Consolas" w:cs="Calibri"/>
                <w:color w:val="000000"/>
              </w:rPr>
              <w:t>1.894,91</w:t>
            </w:r>
          </w:p>
        </w:tc>
      </w:tr>
      <w:tr w:rsidR="00EA55C8" w14:paraId="2FAF0B37" w14:textId="77777777" w:rsidTr="00152ABD">
        <w:trPr>
          <w:trHeight w:val="288"/>
          <w:jc w:val="center"/>
        </w:trPr>
        <w:tc>
          <w:tcPr>
            <w:tcW w:w="668" w:type="dxa"/>
            <w:shd w:val="clear" w:color="auto" w:fill="auto"/>
            <w:noWrap/>
            <w:vAlign w:val="bottom"/>
            <w:hideMark/>
          </w:tcPr>
          <w:p w14:paraId="31A20362"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10</w:t>
            </w:r>
          </w:p>
        </w:tc>
        <w:tc>
          <w:tcPr>
            <w:tcW w:w="932" w:type="dxa"/>
            <w:shd w:val="clear" w:color="auto" w:fill="auto"/>
            <w:noWrap/>
            <w:vAlign w:val="bottom"/>
            <w:hideMark/>
          </w:tcPr>
          <w:p w14:paraId="2F68853E"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71157</w:t>
            </w:r>
          </w:p>
        </w:tc>
        <w:tc>
          <w:tcPr>
            <w:tcW w:w="3509" w:type="dxa"/>
            <w:shd w:val="clear" w:color="auto" w:fill="auto"/>
            <w:noWrap/>
            <w:vAlign w:val="bottom"/>
            <w:hideMark/>
          </w:tcPr>
          <w:p w14:paraId="57CC6FAB"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VARRIÇÃO DE PAVIMENTO PARA RECAPEAMENTO </w:t>
            </w:r>
          </w:p>
        </w:tc>
        <w:tc>
          <w:tcPr>
            <w:tcW w:w="1460" w:type="dxa"/>
            <w:shd w:val="clear" w:color="auto" w:fill="auto"/>
            <w:noWrap/>
            <w:vAlign w:val="bottom"/>
            <w:hideMark/>
          </w:tcPr>
          <w:p w14:paraId="58E4CC49" w14:textId="5DE27071" w:rsidR="00EA55C8" w:rsidRPr="00152ABD" w:rsidRDefault="00EA55C8" w:rsidP="00EA55C8">
            <w:pPr>
              <w:jc w:val="center"/>
              <w:rPr>
                <w:rFonts w:ascii="Consolas" w:hAnsi="Consolas" w:cs="Calibri"/>
                <w:color w:val="000000"/>
              </w:rPr>
            </w:pPr>
            <w:r w:rsidRPr="00152ABD">
              <w:rPr>
                <w:rFonts w:ascii="Consolas" w:hAnsi="Consolas" w:cs="Calibri"/>
                <w:color w:val="000000"/>
              </w:rPr>
              <w:t>1.91</w:t>
            </w:r>
            <w:r>
              <w:rPr>
                <w:rFonts w:ascii="Consolas" w:hAnsi="Consolas" w:cs="Calibri"/>
                <w:color w:val="000000"/>
              </w:rPr>
              <w:t>1,67</w:t>
            </w:r>
          </w:p>
        </w:tc>
        <w:tc>
          <w:tcPr>
            <w:tcW w:w="1064" w:type="dxa"/>
            <w:shd w:val="clear" w:color="auto" w:fill="auto"/>
            <w:noWrap/>
            <w:vAlign w:val="bottom"/>
            <w:hideMark/>
          </w:tcPr>
          <w:p w14:paraId="5C7DEC34" w14:textId="551C09A3"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65DB5F01"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0,87</w:t>
            </w:r>
          </w:p>
        </w:tc>
        <w:tc>
          <w:tcPr>
            <w:tcW w:w="1460" w:type="dxa"/>
            <w:shd w:val="clear" w:color="auto" w:fill="auto"/>
            <w:noWrap/>
            <w:vAlign w:val="bottom"/>
            <w:hideMark/>
          </w:tcPr>
          <w:p w14:paraId="2BD89A95" w14:textId="0F6AC45C" w:rsidR="00EA55C8" w:rsidRPr="00152ABD" w:rsidRDefault="00EA55C8" w:rsidP="00EA55C8">
            <w:pPr>
              <w:jc w:val="right"/>
              <w:rPr>
                <w:rFonts w:ascii="Consolas" w:hAnsi="Consolas" w:cs="Calibri"/>
                <w:color w:val="000000"/>
              </w:rPr>
            </w:pPr>
            <w:r w:rsidRPr="00152ABD">
              <w:rPr>
                <w:rFonts w:ascii="Consolas" w:hAnsi="Consolas" w:cs="Calibri"/>
                <w:color w:val="000000"/>
              </w:rPr>
              <w:t>1.663,</w:t>
            </w:r>
            <w:r w:rsidR="00636F28">
              <w:rPr>
                <w:rFonts w:ascii="Consolas" w:hAnsi="Consolas" w:cs="Calibri"/>
                <w:color w:val="000000"/>
              </w:rPr>
              <w:t>15</w:t>
            </w:r>
          </w:p>
        </w:tc>
      </w:tr>
      <w:tr w:rsidR="00EA55C8" w14:paraId="00CD60B6" w14:textId="77777777" w:rsidTr="00152ABD">
        <w:trPr>
          <w:trHeight w:val="288"/>
          <w:jc w:val="center"/>
        </w:trPr>
        <w:tc>
          <w:tcPr>
            <w:tcW w:w="668" w:type="dxa"/>
            <w:shd w:val="clear" w:color="auto" w:fill="auto"/>
            <w:noWrap/>
            <w:vAlign w:val="bottom"/>
            <w:hideMark/>
          </w:tcPr>
          <w:p w14:paraId="694E0296"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11</w:t>
            </w:r>
          </w:p>
        </w:tc>
        <w:tc>
          <w:tcPr>
            <w:tcW w:w="932" w:type="dxa"/>
            <w:shd w:val="clear" w:color="auto" w:fill="auto"/>
            <w:noWrap/>
            <w:vAlign w:val="bottom"/>
            <w:hideMark/>
          </w:tcPr>
          <w:p w14:paraId="70C62AE0"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67306</w:t>
            </w:r>
          </w:p>
        </w:tc>
        <w:tc>
          <w:tcPr>
            <w:tcW w:w="3509" w:type="dxa"/>
            <w:shd w:val="clear" w:color="auto" w:fill="auto"/>
            <w:noWrap/>
            <w:vAlign w:val="bottom"/>
            <w:hideMark/>
          </w:tcPr>
          <w:p w14:paraId="7D67D346"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IMPRIMAÇÃO BETUMINOSA LIGANTE </w:t>
            </w:r>
          </w:p>
        </w:tc>
        <w:tc>
          <w:tcPr>
            <w:tcW w:w="1460" w:type="dxa"/>
            <w:shd w:val="clear" w:color="auto" w:fill="auto"/>
            <w:noWrap/>
            <w:vAlign w:val="bottom"/>
            <w:hideMark/>
          </w:tcPr>
          <w:p w14:paraId="13212708" w14:textId="3C980916" w:rsidR="00EA55C8" w:rsidRPr="00152ABD" w:rsidRDefault="00EA55C8" w:rsidP="00EA55C8">
            <w:pPr>
              <w:jc w:val="center"/>
              <w:rPr>
                <w:rFonts w:ascii="Consolas" w:hAnsi="Consolas" w:cs="Calibri"/>
                <w:color w:val="000000"/>
              </w:rPr>
            </w:pPr>
            <w:r w:rsidRPr="00152ABD">
              <w:rPr>
                <w:rFonts w:ascii="Consolas" w:hAnsi="Consolas" w:cs="Calibri"/>
                <w:color w:val="000000"/>
              </w:rPr>
              <w:t>1.91</w:t>
            </w:r>
            <w:r>
              <w:rPr>
                <w:rFonts w:ascii="Consolas" w:hAnsi="Consolas" w:cs="Calibri"/>
                <w:color w:val="000000"/>
              </w:rPr>
              <w:t>1,67</w:t>
            </w:r>
          </w:p>
        </w:tc>
        <w:tc>
          <w:tcPr>
            <w:tcW w:w="1064" w:type="dxa"/>
            <w:shd w:val="clear" w:color="auto" w:fill="auto"/>
            <w:noWrap/>
            <w:vAlign w:val="bottom"/>
            <w:hideMark/>
          </w:tcPr>
          <w:p w14:paraId="79E32875" w14:textId="5E194439"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1A940672"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8,98</w:t>
            </w:r>
          </w:p>
        </w:tc>
        <w:tc>
          <w:tcPr>
            <w:tcW w:w="1460" w:type="dxa"/>
            <w:shd w:val="clear" w:color="auto" w:fill="auto"/>
            <w:noWrap/>
            <w:vAlign w:val="bottom"/>
            <w:hideMark/>
          </w:tcPr>
          <w:p w14:paraId="3BC7F34B" w14:textId="510FD565" w:rsidR="00EA55C8" w:rsidRPr="00152ABD" w:rsidRDefault="00EA55C8" w:rsidP="00EA55C8">
            <w:pPr>
              <w:jc w:val="right"/>
              <w:rPr>
                <w:rFonts w:ascii="Consolas" w:hAnsi="Consolas" w:cs="Calibri"/>
                <w:color w:val="000000"/>
              </w:rPr>
            </w:pPr>
            <w:r w:rsidRPr="00152ABD">
              <w:rPr>
                <w:rFonts w:ascii="Consolas" w:hAnsi="Consolas" w:cs="Calibri"/>
                <w:color w:val="000000"/>
              </w:rPr>
              <w:t>17.16</w:t>
            </w:r>
            <w:r w:rsidR="00636F28">
              <w:rPr>
                <w:rFonts w:ascii="Consolas" w:hAnsi="Consolas" w:cs="Calibri"/>
                <w:color w:val="000000"/>
              </w:rPr>
              <w:t>6,80</w:t>
            </w:r>
          </w:p>
        </w:tc>
      </w:tr>
      <w:tr w:rsidR="00EA55C8" w14:paraId="300CE7DF" w14:textId="77777777" w:rsidTr="00152ABD">
        <w:trPr>
          <w:trHeight w:val="288"/>
          <w:jc w:val="center"/>
        </w:trPr>
        <w:tc>
          <w:tcPr>
            <w:tcW w:w="668" w:type="dxa"/>
            <w:shd w:val="clear" w:color="auto" w:fill="auto"/>
            <w:noWrap/>
            <w:vAlign w:val="bottom"/>
            <w:hideMark/>
          </w:tcPr>
          <w:p w14:paraId="6203DF23"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12</w:t>
            </w:r>
          </w:p>
        </w:tc>
        <w:tc>
          <w:tcPr>
            <w:tcW w:w="932" w:type="dxa"/>
            <w:shd w:val="clear" w:color="auto" w:fill="auto"/>
            <w:noWrap/>
            <w:vAlign w:val="bottom"/>
            <w:hideMark/>
          </w:tcPr>
          <w:p w14:paraId="49942452"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71158</w:t>
            </w:r>
          </w:p>
        </w:tc>
        <w:tc>
          <w:tcPr>
            <w:tcW w:w="3509" w:type="dxa"/>
            <w:shd w:val="clear" w:color="auto" w:fill="auto"/>
            <w:noWrap/>
            <w:vAlign w:val="bottom"/>
            <w:hideMark/>
          </w:tcPr>
          <w:p w14:paraId="53424497"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CAMADA DE ROLAMENTO EM CONCRETO BETUMINOSO USINADO QUENTE - CBUQ. RECAPEAMENTO ASFÁLTICO EM CBUQ</w:t>
            </w:r>
          </w:p>
        </w:tc>
        <w:tc>
          <w:tcPr>
            <w:tcW w:w="1460" w:type="dxa"/>
            <w:shd w:val="clear" w:color="auto" w:fill="auto"/>
            <w:noWrap/>
            <w:vAlign w:val="bottom"/>
            <w:hideMark/>
          </w:tcPr>
          <w:p w14:paraId="304E36CA" w14:textId="656D31A6" w:rsidR="00EA55C8" w:rsidRPr="00152ABD" w:rsidRDefault="00EA55C8" w:rsidP="00EA55C8">
            <w:pPr>
              <w:jc w:val="center"/>
              <w:rPr>
                <w:rFonts w:ascii="Consolas" w:hAnsi="Consolas" w:cs="Calibri"/>
                <w:color w:val="000000"/>
              </w:rPr>
            </w:pPr>
            <w:r w:rsidRPr="00152ABD">
              <w:rPr>
                <w:rFonts w:ascii="Consolas" w:hAnsi="Consolas" w:cs="Calibri"/>
                <w:color w:val="000000"/>
              </w:rPr>
              <w:t>5</w:t>
            </w:r>
            <w:r>
              <w:rPr>
                <w:rFonts w:ascii="Consolas" w:hAnsi="Consolas" w:cs="Calibri"/>
                <w:color w:val="000000"/>
              </w:rPr>
              <w:t>7,35</w:t>
            </w:r>
          </w:p>
        </w:tc>
        <w:tc>
          <w:tcPr>
            <w:tcW w:w="1064" w:type="dxa"/>
            <w:shd w:val="clear" w:color="auto" w:fill="auto"/>
            <w:noWrap/>
            <w:vAlign w:val="bottom"/>
            <w:hideMark/>
          </w:tcPr>
          <w:p w14:paraId="4398A65E" w14:textId="620BD3F0"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3</w:t>
            </w:r>
          </w:p>
        </w:tc>
        <w:tc>
          <w:tcPr>
            <w:tcW w:w="1196" w:type="dxa"/>
            <w:shd w:val="clear" w:color="auto" w:fill="auto"/>
            <w:noWrap/>
            <w:vAlign w:val="bottom"/>
            <w:hideMark/>
          </w:tcPr>
          <w:p w14:paraId="52334CD3"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1.896,29</w:t>
            </w:r>
          </w:p>
        </w:tc>
        <w:tc>
          <w:tcPr>
            <w:tcW w:w="1460" w:type="dxa"/>
            <w:shd w:val="clear" w:color="auto" w:fill="auto"/>
            <w:noWrap/>
            <w:vAlign w:val="bottom"/>
            <w:hideMark/>
          </w:tcPr>
          <w:p w14:paraId="15170AFA" w14:textId="73BDDE2C" w:rsidR="00EA55C8" w:rsidRPr="00152ABD" w:rsidRDefault="00EA55C8" w:rsidP="00EA55C8">
            <w:pPr>
              <w:jc w:val="right"/>
              <w:rPr>
                <w:rFonts w:ascii="Consolas" w:hAnsi="Consolas" w:cs="Calibri"/>
                <w:color w:val="000000"/>
              </w:rPr>
            </w:pPr>
            <w:r w:rsidRPr="00152ABD">
              <w:rPr>
                <w:rFonts w:ascii="Consolas" w:hAnsi="Consolas" w:cs="Calibri"/>
                <w:color w:val="000000"/>
              </w:rPr>
              <w:t>108.</w:t>
            </w:r>
            <w:r w:rsidR="00636F28">
              <w:rPr>
                <w:rFonts w:ascii="Consolas" w:hAnsi="Consolas" w:cs="Calibri"/>
                <w:color w:val="000000"/>
              </w:rPr>
              <w:t>752,23</w:t>
            </w:r>
          </w:p>
        </w:tc>
      </w:tr>
      <w:tr w:rsidR="00EA55C8" w14:paraId="04C1204E" w14:textId="77777777" w:rsidTr="00152ABD">
        <w:trPr>
          <w:trHeight w:val="288"/>
          <w:jc w:val="center"/>
        </w:trPr>
        <w:tc>
          <w:tcPr>
            <w:tcW w:w="668" w:type="dxa"/>
            <w:shd w:val="clear" w:color="auto" w:fill="auto"/>
            <w:noWrap/>
            <w:vAlign w:val="bottom"/>
            <w:hideMark/>
          </w:tcPr>
          <w:p w14:paraId="7A2821B0"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13</w:t>
            </w:r>
          </w:p>
        </w:tc>
        <w:tc>
          <w:tcPr>
            <w:tcW w:w="932" w:type="dxa"/>
            <w:shd w:val="clear" w:color="auto" w:fill="auto"/>
            <w:noWrap/>
            <w:vAlign w:val="bottom"/>
            <w:hideMark/>
          </w:tcPr>
          <w:p w14:paraId="70A1484F"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67311</w:t>
            </w:r>
          </w:p>
        </w:tc>
        <w:tc>
          <w:tcPr>
            <w:tcW w:w="3509" w:type="dxa"/>
            <w:shd w:val="clear" w:color="auto" w:fill="auto"/>
            <w:noWrap/>
            <w:vAlign w:val="bottom"/>
            <w:hideMark/>
          </w:tcPr>
          <w:p w14:paraId="765FE3C6"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SINALIZAÇÃO HORIZONTAL COM TINTA VINILICA OU ACRILICA </w:t>
            </w:r>
          </w:p>
        </w:tc>
        <w:tc>
          <w:tcPr>
            <w:tcW w:w="1460" w:type="dxa"/>
            <w:shd w:val="clear" w:color="auto" w:fill="auto"/>
            <w:noWrap/>
            <w:vAlign w:val="bottom"/>
            <w:hideMark/>
          </w:tcPr>
          <w:p w14:paraId="57B2247B" w14:textId="5F32A6F4" w:rsidR="00EA55C8" w:rsidRPr="00152ABD" w:rsidRDefault="00EA55C8" w:rsidP="00EA55C8">
            <w:pPr>
              <w:jc w:val="center"/>
              <w:rPr>
                <w:rFonts w:ascii="Consolas" w:hAnsi="Consolas" w:cs="Calibri"/>
                <w:color w:val="000000"/>
              </w:rPr>
            </w:pPr>
            <w:r w:rsidRPr="00152ABD">
              <w:rPr>
                <w:rFonts w:ascii="Consolas" w:hAnsi="Consolas" w:cs="Calibri"/>
                <w:color w:val="000000"/>
              </w:rPr>
              <w:t>3</w:t>
            </w:r>
            <w:r>
              <w:rPr>
                <w:rFonts w:ascii="Consolas" w:hAnsi="Consolas" w:cs="Calibri"/>
                <w:color w:val="000000"/>
              </w:rPr>
              <w:t>4,80</w:t>
            </w:r>
          </w:p>
        </w:tc>
        <w:tc>
          <w:tcPr>
            <w:tcW w:w="1064" w:type="dxa"/>
            <w:shd w:val="clear" w:color="auto" w:fill="auto"/>
            <w:noWrap/>
            <w:vAlign w:val="bottom"/>
            <w:hideMark/>
          </w:tcPr>
          <w:p w14:paraId="682E5EC5" w14:textId="50ED03AA"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55F68E79"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47,17</w:t>
            </w:r>
          </w:p>
        </w:tc>
        <w:tc>
          <w:tcPr>
            <w:tcW w:w="1460" w:type="dxa"/>
            <w:shd w:val="clear" w:color="auto" w:fill="auto"/>
            <w:noWrap/>
            <w:vAlign w:val="bottom"/>
            <w:hideMark/>
          </w:tcPr>
          <w:p w14:paraId="6EC488CD" w14:textId="04C08908" w:rsidR="00EA55C8" w:rsidRPr="00152ABD" w:rsidRDefault="00EA55C8" w:rsidP="00EA55C8">
            <w:pPr>
              <w:jc w:val="right"/>
              <w:rPr>
                <w:rFonts w:ascii="Consolas" w:hAnsi="Consolas" w:cs="Calibri"/>
                <w:color w:val="000000"/>
              </w:rPr>
            </w:pPr>
            <w:r w:rsidRPr="00152ABD">
              <w:rPr>
                <w:rFonts w:ascii="Consolas" w:hAnsi="Consolas" w:cs="Calibri"/>
                <w:color w:val="000000"/>
              </w:rPr>
              <w:t>1.6</w:t>
            </w:r>
            <w:r w:rsidR="00636F28">
              <w:rPr>
                <w:rFonts w:ascii="Consolas" w:hAnsi="Consolas" w:cs="Calibri"/>
                <w:color w:val="000000"/>
              </w:rPr>
              <w:t>41,52</w:t>
            </w:r>
          </w:p>
        </w:tc>
      </w:tr>
      <w:tr w:rsidR="00EA55C8" w14:paraId="14C1C959" w14:textId="77777777" w:rsidTr="00152ABD">
        <w:trPr>
          <w:trHeight w:val="288"/>
          <w:jc w:val="center"/>
        </w:trPr>
        <w:tc>
          <w:tcPr>
            <w:tcW w:w="668" w:type="dxa"/>
            <w:shd w:val="clear" w:color="auto" w:fill="auto"/>
            <w:noWrap/>
            <w:vAlign w:val="bottom"/>
            <w:hideMark/>
          </w:tcPr>
          <w:p w14:paraId="0000FF52"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14</w:t>
            </w:r>
          </w:p>
        </w:tc>
        <w:tc>
          <w:tcPr>
            <w:tcW w:w="932" w:type="dxa"/>
            <w:shd w:val="clear" w:color="auto" w:fill="auto"/>
            <w:noWrap/>
            <w:vAlign w:val="bottom"/>
            <w:hideMark/>
          </w:tcPr>
          <w:p w14:paraId="414F9BFE"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71159</w:t>
            </w:r>
          </w:p>
        </w:tc>
        <w:tc>
          <w:tcPr>
            <w:tcW w:w="3509" w:type="dxa"/>
            <w:shd w:val="clear" w:color="auto" w:fill="auto"/>
            <w:noWrap/>
            <w:vAlign w:val="bottom"/>
            <w:hideMark/>
          </w:tcPr>
          <w:p w14:paraId="262049C0"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PLACA PARA SINALIZAÇÃO VIÁRIA EM CHAPA DE AÇO, TOTALMENTE REFLETIVA COM PELÍCULA IA/IA </w:t>
            </w:r>
          </w:p>
        </w:tc>
        <w:tc>
          <w:tcPr>
            <w:tcW w:w="1460" w:type="dxa"/>
            <w:shd w:val="clear" w:color="auto" w:fill="auto"/>
            <w:noWrap/>
            <w:vAlign w:val="bottom"/>
            <w:hideMark/>
          </w:tcPr>
          <w:p w14:paraId="3FBA105C" w14:textId="698B0E71" w:rsidR="00EA55C8" w:rsidRPr="00152ABD" w:rsidRDefault="00EA55C8" w:rsidP="00EA55C8">
            <w:pPr>
              <w:jc w:val="center"/>
              <w:rPr>
                <w:rFonts w:ascii="Consolas" w:hAnsi="Consolas" w:cs="Calibri"/>
                <w:color w:val="000000"/>
              </w:rPr>
            </w:pPr>
            <w:r>
              <w:rPr>
                <w:rFonts w:ascii="Consolas" w:hAnsi="Consolas" w:cs="Calibri"/>
                <w:color w:val="000000"/>
              </w:rPr>
              <w:t>1,51</w:t>
            </w:r>
          </w:p>
        </w:tc>
        <w:tc>
          <w:tcPr>
            <w:tcW w:w="1064" w:type="dxa"/>
            <w:shd w:val="clear" w:color="auto" w:fill="auto"/>
            <w:noWrap/>
            <w:vAlign w:val="bottom"/>
            <w:hideMark/>
          </w:tcPr>
          <w:p w14:paraId="60126972" w14:textId="5FA3E3E8" w:rsidR="00EA55C8" w:rsidRPr="00152ABD" w:rsidRDefault="00EA55C8" w:rsidP="00EA55C8">
            <w:pPr>
              <w:jc w:val="center"/>
              <w:rPr>
                <w:rFonts w:ascii="Consolas" w:hAnsi="Consolas" w:cs="Calibri"/>
                <w:color w:val="000000"/>
              </w:rPr>
            </w:pPr>
            <w:r w:rsidRPr="00152ABD">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3D6413F4" w14:textId="77777777" w:rsidR="00EA55C8" w:rsidRPr="00152ABD" w:rsidRDefault="00EA55C8" w:rsidP="00EA55C8">
            <w:pPr>
              <w:jc w:val="right"/>
              <w:rPr>
                <w:rFonts w:ascii="Consolas" w:hAnsi="Consolas" w:cs="Calibri"/>
                <w:color w:val="000000"/>
              </w:rPr>
            </w:pPr>
            <w:r w:rsidRPr="00152ABD">
              <w:rPr>
                <w:rFonts w:ascii="Consolas" w:hAnsi="Consolas" w:cs="Calibri"/>
                <w:color w:val="000000"/>
              </w:rPr>
              <w:t>1.904,97</w:t>
            </w:r>
          </w:p>
        </w:tc>
        <w:tc>
          <w:tcPr>
            <w:tcW w:w="1460" w:type="dxa"/>
            <w:shd w:val="clear" w:color="auto" w:fill="auto"/>
            <w:noWrap/>
            <w:vAlign w:val="bottom"/>
            <w:hideMark/>
          </w:tcPr>
          <w:p w14:paraId="435E53CD" w14:textId="502489CE" w:rsidR="00EA55C8" w:rsidRPr="00152ABD" w:rsidRDefault="00636F28" w:rsidP="00EA55C8">
            <w:pPr>
              <w:jc w:val="right"/>
              <w:rPr>
                <w:rFonts w:ascii="Consolas" w:hAnsi="Consolas" w:cs="Calibri"/>
                <w:color w:val="000000"/>
              </w:rPr>
            </w:pPr>
            <w:r>
              <w:rPr>
                <w:rFonts w:ascii="Consolas" w:hAnsi="Consolas" w:cs="Calibri"/>
                <w:color w:val="000000"/>
              </w:rPr>
              <w:t>2.876,50</w:t>
            </w:r>
          </w:p>
        </w:tc>
      </w:tr>
      <w:tr w:rsidR="00EA55C8" w14:paraId="6AB3E879" w14:textId="77777777" w:rsidTr="00152ABD">
        <w:trPr>
          <w:trHeight w:val="288"/>
          <w:jc w:val="center"/>
        </w:trPr>
        <w:tc>
          <w:tcPr>
            <w:tcW w:w="668" w:type="dxa"/>
            <w:shd w:val="clear" w:color="auto" w:fill="auto"/>
            <w:noWrap/>
            <w:vAlign w:val="bottom"/>
            <w:hideMark/>
          </w:tcPr>
          <w:p w14:paraId="6956280E"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15</w:t>
            </w:r>
          </w:p>
        </w:tc>
        <w:tc>
          <w:tcPr>
            <w:tcW w:w="932" w:type="dxa"/>
            <w:shd w:val="clear" w:color="auto" w:fill="auto"/>
            <w:noWrap/>
            <w:vAlign w:val="bottom"/>
            <w:hideMark/>
          </w:tcPr>
          <w:p w14:paraId="294BA14A" w14:textId="77777777" w:rsidR="00EA55C8" w:rsidRPr="00152ABD" w:rsidRDefault="00EA55C8" w:rsidP="00EA55C8">
            <w:pPr>
              <w:jc w:val="center"/>
              <w:rPr>
                <w:rFonts w:ascii="Consolas" w:hAnsi="Consolas" w:cs="Calibri"/>
                <w:color w:val="000000"/>
              </w:rPr>
            </w:pPr>
            <w:r w:rsidRPr="00152ABD">
              <w:rPr>
                <w:rFonts w:ascii="Consolas" w:hAnsi="Consolas" w:cs="Calibri"/>
                <w:color w:val="000000"/>
              </w:rPr>
              <w:t>71163</w:t>
            </w:r>
          </w:p>
        </w:tc>
        <w:tc>
          <w:tcPr>
            <w:tcW w:w="3509" w:type="dxa"/>
            <w:shd w:val="clear" w:color="auto" w:fill="auto"/>
            <w:noWrap/>
            <w:vAlign w:val="bottom"/>
            <w:hideMark/>
          </w:tcPr>
          <w:p w14:paraId="5577658E" w14:textId="77777777" w:rsidR="00EA55C8" w:rsidRPr="00152ABD" w:rsidRDefault="00EA55C8" w:rsidP="00EA55C8">
            <w:pPr>
              <w:jc w:val="both"/>
              <w:rPr>
                <w:rFonts w:ascii="Consolas" w:hAnsi="Consolas" w:cs="Calibri"/>
                <w:color w:val="000000"/>
              </w:rPr>
            </w:pPr>
            <w:r w:rsidRPr="00152ABD">
              <w:rPr>
                <w:rFonts w:ascii="Consolas" w:hAnsi="Consolas" w:cs="Calibri"/>
                <w:color w:val="000000"/>
              </w:rPr>
              <w:t xml:space="preserve">ELETRODUTO GALVANIZADO CONFORME NBR 13057 - 2 1/2' COM ACESSÓRIO </w:t>
            </w:r>
          </w:p>
        </w:tc>
        <w:tc>
          <w:tcPr>
            <w:tcW w:w="1460" w:type="dxa"/>
            <w:shd w:val="clear" w:color="auto" w:fill="auto"/>
            <w:noWrap/>
            <w:vAlign w:val="bottom"/>
            <w:hideMark/>
          </w:tcPr>
          <w:p w14:paraId="607FD1F9" w14:textId="00105832" w:rsidR="00EA55C8" w:rsidRPr="00152ABD" w:rsidRDefault="00EA55C8" w:rsidP="00EA55C8">
            <w:pPr>
              <w:jc w:val="center"/>
              <w:rPr>
                <w:rFonts w:ascii="Consolas" w:hAnsi="Consolas" w:cs="Calibri"/>
                <w:color w:val="000000"/>
              </w:rPr>
            </w:pPr>
            <w:r w:rsidRPr="00152ABD">
              <w:rPr>
                <w:rFonts w:ascii="Consolas" w:hAnsi="Consolas" w:cs="Calibri"/>
                <w:color w:val="000000"/>
              </w:rPr>
              <w:t>1</w:t>
            </w:r>
            <w:r>
              <w:rPr>
                <w:rFonts w:ascii="Consolas" w:hAnsi="Consolas" w:cs="Calibri"/>
                <w:color w:val="000000"/>
              </w:rPr>
              <w:t>3,50</w:t>
            </w:r>
          </w:p>
        </w:tc>
        <w:tc>
          <w:tcPr>
            <w:tcW w:w="1064" w:type="dxa"/>
            <w:shd w:val="clear" w:color="auto" w:fill="auto"/>
            <w:noWrap/>
            <w:vAlign w:val="bottom"/>
            <w:hideMark/>
          </w:tcPr>
          <w:p w14:paraId="22A7320C" w14:textId="37B93CCD" w:rsidR="00EA55C8" w:rsidRPr="00152ABD" w:rsidRDefault="00EA55C8" w:rsidP="00EA55C8">
            <w:pPr>
              <w:jc w:val="center"/>
              <w:rPr>
                <w:rFonts w:ascii="Consolas" w:hAnsi="Consolas" w:cs="Calibri"/>
                <w:color w:val="000000"/>
              </w:rPr>
            </w:pPr>
            <w:r w:rsidRPr="00152ABD">
              <w:rPr>
                <w:rFonts w:ascii="Consolas" w:hAnsi="Consolas" w:cs="Calibri"/>
                <w:color w:val="000000"/>
              </w:rPr>
              <w:t>M</w:t>
            </w:r>
          </w:p>
        </w:tc>
        <w:tc>
          <w:tcPr>
            <w:tcW w:w="1196" w:type="dxa"/>
            <w:shd w:val="clear" w:color="auto" w:fill="auto"/>
            <w:noWrap/>
            <w:vAlign w:val="bottom"/>
            <w:hideMark/>
          </w:tcPr>
          <w:p w14:paraId="0337C21E" w14:textId="66CA6DC2" w:rsidR="00EA55C8" w:rsidRPr="00152ABD" w:rsidRDefault="00EA55C8" w:rsidP="00EA55C8">
            <w:pPr>
              <w:jc w:val="right"/>
              <w:rPr>
                <w:rFonts w:ascii="Consolas" w:hAnsi="Consolas" w:cs="Calibri"/>
                <w:color w:val="000000"/>
              </w:rPr>
            </w:pPr>
            <w:r w:rsidRPr="00152ABD">
              <w:rPr>
                <w:rFonts w:ascii="Consolas" w:hAnsi="Consolas" w:cs="Calibri"/>
                <w:color w:val="000000"/>
              </w:rPr>
              <w:t>156,2</w:t>
            </w:r>
            <w:r w:rsidR="00636F28">
              <w:rPr>
                <w:rFonts w:ascii="Consolas" w:hAnsi="Consolas" w:cs="Calibri"/>
                <w:color w:val="000000"/>
              </w:rPr>
              <w:t>0</w:t>
            </w:r>
          </w:p>
        </w:tc>
        <w:tc>
          <w:tcPr>
            <w:tcW w:w="1460" w:type="dxa"/>
            <w:shd w:val="clear" w:color="auto" w:fill="auto"/>
            <w:noWrap/>
            <w:vAlign w:val="bottom"/>
            <w:hideMark/>
          </w:tcPr>
          <w:p w14:paraId="0D1E9E84" w14:textId="25F29853" w:rsidR="00EA55C8" w:rsidRPr="00152ABD" w:rsidRDefault="00EA55C8" w:rsidP="00EA55C8">
            <w:pPr>
              <w:jc w:val="right"/>
              <w:rPr>
                <w:rFonts w:ascii="Consolas" w:hAnsi="Consolas" w:cs="Calibri"/>
                <w:color w:val="000000"/>
              </w:rPr>
            </w:pPr>
            <w:r w:rsidRPr="00152ABD">
              <w:rPr>
                <w:rFonts w:ascii="Consolas" w:hAnsi="Consolas" w:cs="Calibri"/>
                <w:color w:val="000000"/>
              </w:rPr>
              <w:t>2.1</w:t>
            </w:r>
            <w:r w:rsidR="00636F28">
              <w:rPr>
                <w:rFonts w:ascii="Consolas" w:hAnsi="Consolas" w:cs="Calibri"/>
                <w:color w:val="000000"/>
              </w:rPr>
              <w:t>08,70</w:t>
            </w:r>
          </w:p>
        </w:tc>
      </w:tr>
    </w:tbl>
    <w:p w14:paraId="3B20B035" w14:textId="77777777" w:rsidR="00152ABD" w:rsidRPr="00B95553" w:rsidRDefault="00152ABD" w:rsidP="00B93E8F">
      <w:pPr>
        <w:pStyle w:val="Nivel2"/>
        <w:numPr>
          <w:ilvl w:val="0"/>
          <w:numId w:val="0"/>
        </w:numPr>
        <w:spacing w:before="0" w:after="0" w:line="240" w:lineRule="auto"/>
        <w:rPr>
          <w:rFonts w:ascii="Consolas" w:hAnsi="Consolas" w:cs="Times New Roman"/>
          <w:color w:val="auto"/>
          <w:sz w:val="28"/>
          <w:szCs w:val="28"/>
        </w:rPr>
      </w:pPr>
    </w:p>
    <w:p w14:paraId="35AE43F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objeto desta contratação são caracterizados como comum(ns), conforme justificativa constante do Estudo Técnico Preliminar.</w:t>
      </w:r>
    </w:p>
    <w:p w14:paraId="4B49FF82" w14:textId="77777777" w:rsidR="0000026F" w:rsidRPr="00B95553" w:rsidRDefault="0000026F" w:rsidP="0000026F">
      <w:pPr>
        <w:pStyle w:val="Nivel2"/>
        <w:numPr>
          <w:ilvl w:val="0"/>
          <w:numId w:val="0"/>
        </w:numPr>
        <w:spacing w:before="0" w:after="0" w:line="240" w:lineRule="auto"/>
        <w:rPr>
          <w:rFonts w:ascii="Consolas" w:hAnsi="Consolas" w:cs="Times New Roman"/>
          <w:color w:val="auto"/>
          <w:sz w:val="28"/>
          <w:szCs w:val="28"/>
        </w:rPr>
      </w:pPr>
    </w:p>
    <w:p w14:paraId="2F06C350" w14:textId="7B851A88"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317FA91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3D90C2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48" w:name="_Hlk158019401"/>
      <w:r w:rsidRPr="00B95553">
        <w:rPr>
          <w:rFonts w:ascii="Consolas" w:hAnsi="Consolas" w:cs="Times New Roman"/>
          <w:color w:val="auto"/>
          <w:sz w:val="28"/>
          <w:szCs w:val="28"/>
        </w:rPr>
        <w:t>O contrato oferece maior detalhamento das regras que serão aplicadas em relação à vigência da contratação.</w:t>
      </w:r>
    </w:p>
    <w:bookmarkEnd w:id="48"/>
    <w:p w14:paraId="18B361AD"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4B6DDD9" w14:textId="77777777" w:rsidR="00B93E8F" w:rsidRPr="00B95553" w:rsidRDefault="00B93E8F" w:rsidP="00E668B1">
      <w:pPr>
        <w:pStyle w:val="Nivel01"/>
      </w:pPr>
      <w:r w:rsidRPr="00B95553">
        <w:t>FUNDAMENTAÇÃO E DESCRIÇÃO DA NECESSIDADE DA CONTRATAÇÃO</w:t>
      </w:r>
    </w:p>
    <w:p w14:paraId="6669A9E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A87F4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Fundamentação da Contratação e de seus quantitativos encontra-se pormenorizada em Tópico específico dos Estudos Técnicos Preliminares, apêndice deste Termo de Referência.</w:t>
      </w:r>
    </w:p>
    <w:p w14:paraId="212797A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F1481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objeto da contratação não está previsto no Plano de Contratações Anual.</w:t>
      </w:r>
    </w:p>
    <w:p w14:paraId="7168830F"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178C052" w14:textId="77777777" w:rsidR="00B93E8F" w:rsidRPr="00B95553" w:rsidRDefault="00B93E8F" w:rsidP="00E668B1">
      <w:pPr>
        <w:pStyle w:val="Nivel01"/>
      </w:pPr>
      <w:r w:rsidRPr="00B95553">
        <w:lastRenderedPageBreak/>
        <w:t>DESCRIÇÃO DA SOLUÇÃO COMO UM TODO CONSIDERADO O CICLO DE VIDA DO OBJETO E ESPECIFICAÇÃO DO PRODUTO</w:t>
      </w:r>
    </w:p>
    <w:p w14:paraId="2076FCF5" w14:textId="77777777" w:rsidR="00B93E8F" w:rsidRPr="00B95553" w:rsidRDefault="00B93E8F" w:rsidP="00B93E8F">
      <w:pPr>
        <w:jc w:val="both"/>
        <w:rPr>
          <w:rFonts w:ascii="Consolas" w:hAnsi="Consolas"/>
          <w:sz w:val="28"/>
          <w:szCs w:val="28"/>
        </w:rPr>
      </w:pPr>
    </w:p>
    <w:p w14:paraId="0FD2FD7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descrição da solução como um todo encontra-se pormenorizada em tópico específico dos Estudos Técnicos Preliminares, apêndice deste Termo de Referência.</w:t>
      </w:r>
    </w:p>
    <w:p w14:paraId="2C51F254"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ECA5A47" w14:textId="77777777" w:rsidR="00B93E8F" w:rsidRPr="00B95553" w:rsidRDefault="00B93E8F" w:rsidP="00E668B1">
      <w:pPr>
        <w:pStyle w:val="Nivel01"/>
      </w:pPr>
      <w:r w:rsidRPr="00B95553">
        <w:t>REQUISITOS DA CONTRATAÇÃO</w:t>
      </w:r>
    </w:p>
    <w:p w14:paraId="13F646DD" w14:textId="77777777" w:rsidR="00B93E8F" w:rsidRPr="00B95553" w:rsidRDefault="00B93E8F" w:rsidP="00B93E8F">
      <w:pPr>
        <w:jc w:val="both"/>
        <w:rPr>
          <w:rFonts w:ascii="Consolas" w:hAnsi="Consolas"/>
          <w:sz w:val="28"/>
          <w:szCs w:val="28"/>
        </w:rPr>
      </w:pPr>
    </w:p>
    <w:p w14:paraId="6A09436E" w14:textId="77777777" w:rsidR="00B93E8F" w:rsidRPr="00B95553" w:rsidRDefault="00B93E8F" w:rsidP="00B93E8F">
      <w:pPr>
        <w:autoSpaceDE w:val="0"/>
        <w:autoSpaceDN w:val="0"/>
        <w:adjustRightInd w:val="0"/>
        <w:rPr>
          <w:rFonts w:ascii="Consolas" w:hAnsi="Consolas"/>
          <w:b/>
          <w:bCs/>
          <w:sz w:val="28"/>
          <w:szCs w:val="28"/>
        </w:rPr>
      </w:pPr>
      <w:r w:rsidRPr="00B95553">
        <w:rPr>
          <w:rFonts w:ascii="Consolas" w:hAnsi="Consolas"/>
          <w:b/>
          <w:bCs/>
          <w:sz w:val="28"/>
          <w:szCs w:val="28"/>
        </w:rPr>
        <w:t>SUSTENTABILIDADE</w:t>
      </w:r>
    </w:p>
    <w:p w14:paraId="006CC72E" w14:textId="77777777" w:rsidR="00B93E8F" w:rsidRPr="00B95553" w:rsidRDefault="00B93E8F" w:rsidP="00B93E8F">
      <w:pPr>
        <w:autoSpaceDE w:val="0"/>
        <w:autoSpaceDN w:val="0"/>
        <w:adjustRightInd w:val="0"/>
        <w:rPr>
          <w:rFonts w:ascii="Consolas" w:hAnsi="Consolas"/>
          <w:b/>
          <w:bCs/>
          <w:sz w:val="28"/>
          <w:szCs w:val="28"/>
        </w:rPr>
      </w:pPr>
    </w:p>
    <w:p w14:paraId="6821D8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Além dos critérios de sustentabilidade eventualmente inseridos na descrição do objeto, devem ser atendidos os seguintes requisitos, que se baseiam no Guia Nacional de Contratações Sustentáveis.</w:t>
      </w:r>
    </w:p>
    <w:p w14:paraId="75802C58"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1321671" w14:textId="77777777" w:rsidR="00B93E8F" w:rsidRPr="00B95553" w:rsidRDefault="00B93E8F" w:rsidP="00E668B1">
      <w:pPr>
        <w:pStyle w:val="Nvel1-SemNumPreto"/>
      </w:pPr>
      <w:r w:rsidRPr="00B95553">
        <w:t>SUBCONTRATAÇÃO</w:t>
      </w:r>
    </w:p>
    <w:p w14:paraId="0993CB3D" w14:textId="77777777" w:rsidR="00B93E8F" w:rsidRPr="00B95553" w:rsidRDefault="00B93E8F" w:rsidP="00E668B1">
      <w:pPr>
        <w:pStyle w:val="Nvel1-SemNumPreto"/>
      </w:pPr>
    </w:p>
    <w:p w14:paraId="05E8A301" w14:textId="58C87F63"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é admitida a subcontratação do objeto contratual.</w:t>
      </w:r>
    </w:p>
    <w:p w14:paraId="0B6BC5A2" w14:textId="77777777" w:rsidR="005E4783" w:rsidRPr="00B95553" w:rsidRDefault="005E4783" w:rsidP="005E4783">
      <w:pPr>
        <w:pStyle w:val="Nivel2"/>
        <w:numPr>
          <w:ilvl w:val="0"/>
          <w:numId w:val="0"/>
        </w:numPr>
        <w:spacing w:before="0" w:after="0" w:line="240" w:lineRule="auto"/>
        <w:rPr>
          <w:rFonts w:ascii="Consolas" w:hAnsi="Consolas" w:cs="Times New Roman"/>
          <w:color w:val="auto"/>
          <w:sz w:val="28"/>
          <w:szCs w:val="28"/>
        </w:rPr>
      </w:pPr>
    </w:p>
    <w:p w14:paraId="56A869D0" w14:textId="77777777" w:rsidR="00B93E8F" w:rsidRPr="00B95553" w:rsidRDefault="00B93E8F" w:rsidP="00E668B1">
      <w:pPr>
        <w:pStyle w:val="Nvel1-SemNumPreto"/>
      </w:pPr>
      <w:r w:rsidRPr="00B95553">
        <w:t>GARANTIA DA CONTRATAÇÃO</w:t>
      </w:r>
    </w:p>
    <w:p w14:paraId="15F0363E" w14:textId="77777777" w:rsidR="00B93E8F" w:rsidRPr="00B95553" w:rsidRDefault="00B93E8F" w:rsidP="00E668B1">
      <w:pPr>
        <w:pStyle w:val="Nvel1-SemNumPreto"/>
      </w:pPr>
    </w:p>
    <w:p w14:paraId="3B5DAEA8" w14:textId="77777777" w:rsidR="00B93E8F" w:rsidRPr="00B95553" w:rsidRDefault="00B93E8F" w:rsidP="00B93E8F">
      <w:pPr>
        <w:pStyle w:val="Nvel2-Red"/>
        <w:numPr>
          <w:ilvl w:val="1"/>
          <w:numId w:val="2"/>
        </w:numPr>
        <w:spacing w:before="0" w:after="0" w:line="240" w:lineRule="auto"/>
        <w:ind w:left="0" w:firstLine="0"/>
        <w:rPr>
          <w:rFonts w:ascii="Consolas" w:eastAsia="Arial" w:hAnsi="Consolas" w:cs="Times New Roman"/>
          <w:i w:val="0"/>
          <w:iCs w:val="0"/>
          <w:color w:val="auto"/>
          <w:sz w:val="28"/>
          <w:szCs w:val="28"/>
        </w:rPr>
      </w:pPr>
      <w:r w:rsidRPr="00B95553">
        <w:rPr>
          <w:rFonts w:ascii="Consolas" w:eastAsia="Arial" w:hAnsi="Consolas" w:cs="Times New Roman"/>
          <w:i w:val="0"/>
          <w:iCs w:val="0"/>
          <w:color w:val="auto"/>
          <w:sz w:val="28"/>
          <w:szCs w:val="28"/>
        </w:rPr>
        <w:t>Será exigida a garantia da contratação de que trata</w:t>
      </w:r>
      <w:r w:rsidRPr="00B95553">
        <w:rPr>
          <w:rFonts w:ascii="Consolas" w:hAnsi="Consolas" w:cs="Times New Roman"/>
          <w:i w:val="0"/>
          <w:iCs w:val="0"/>
          <w:color w:val="auto"/>
          <w:sz w:val="28"/>
          <w:szCs w:val="28"/>
        </w:rPr>
        <w:t>m os arts. 96 e seguintes da Lei nº 14.133, de 2021, no percentual e condições descritas nas cláusulas do contrato.</w:t>
      </w:r>
    </w:p>
    <w:p w14:paraId="14023D79" w14:textId="77777777" w:rsidR="00B93E8F" w:rsidRPr="00B95553" w:rsidRDefault="00B93E8F" w:rsidP="00B93E8F">
      <w:pPr>
        <w:pStyle w:val="Nvel2-Red"/>
        <w:numPr>
          <w:ilvl w:val="0"/>
          <w:numId w:val="0"/>
        </w:numPr>
        <w:spacing w:before="0" w:after="0" w:line="240" w:lineRule="auto"/>
        <w:rPr>
          <w:rFonts w:ascii="Consolas" w:eastAsia="Arial" w:hAnsi="Consolas" w:cs="Times New Roman"/>
          <w:i w:val="0"/>
          <w:iCs w:val="0"/>
          <w:color w:val="auto"/>
          <w:sz w:val="28"/>
          <w:szCs w:val="28"/>
        </w:rPr>
      </w:pPr>
    </w:p>
    <w:p w14:paraId="34FD07A6"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Em caso opção pelo seguro-garantia, a parte adjudicatária deverá apresentá-la, no máximo, até a data de assinatura do contrato. </w:t>
      </w:r>
    </w:p>
    <w:p w14:paraId="6A1B4A1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3F6259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nas modalidades caução e fiança bancária, deverá ser prestada em até 10 dias úteis após a assinatura do contrato.</w:t>
      </w:r>
    </w:p>
    <w:p w14:paraId="050C74B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9E62AB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oferece maior detalhamento das regras que serão aplicadas em relação à garantia da contratação.</w:t>
      </w:r>
    </w:p>
    <w:p w14:paraId="2DE56416" w14:textId="77777777" w:rsidR="00B93E8F" w:rsidRDefault="00B93E8F" w:rsidP="00B93E8F">
      <w:pPr>
        <w:rPr>
          <w:rFonts w:ascii="Consolas" w:hAnsi="Consolas"/>
          <w:b/>
          <w:bCs/>
          <w:sz w:val="28"/>
          <w:szCs w:val="28"/>
        </w:rPr>
      </w:pPr>
    </w:p>
    <w:p w14:paraId="30DC9F01" w14:textId="77777777" w:rsidR="00152ABD" w:rsidRDefault="00152ABD" w:rsidP="00B93E8F">
      <w:pPr>
        <w:rPr>
          <w:rFonts w:ascii="Consolas" w:hAnsi="Consolas"/>
          <w:b/>
          <w:bCs/>
          <w:sz w:val="28"/>
          <w:szCs w:val="28"/>
        </w:rPr>
      </w:pPr>
    </w:p>
    <w:p w14:paraId="3BC2BB10" w14:textId="77777777" w:rsidR="00152ABD" w:rsidRPr="00B95553" w:rsidRDefault="00152ABD" w:rsidP="00B93E8F">
      <w:pPr>
        <w:rPr>
          <w:rFonts w:ascii="Consolas" w:hAnsi="Consolas"/>
          <w:b/>
          <w:bCs/>
          <w:sz w:val="28"/>
          <w:szCs w:val="28"/>
        </w:rPr>
      </w:pPr>
    </w:p>
    <w:p w14:paraId="543D630D" w14:textId="77777777" w:rsidR="00B93E8F" w:rsidRPr="00B95553" w:rsidRDefault="00B93E8F" w:rsidP="00B93E8F">
      <w:pPr>
        <w:rPr>
          <w:rFonts w:ascii="Consolas" w:hAnsi="Consolas"/>
          <w:b/>
          <w:bCs/>
          <w:sz w:val="28"/>
          <w:szCs w:val="28"/>
        </w:rPr>
      </w:pPr>
      <w:r w:rsidRPr="00B95553">
        <w:rPr>
          <w:rFonts w:ascii="Consolas" w:hAnsi="Consolas"/>
          <w:b/>
          <w:bCs/>
          <w:sz w:val="28"/>
          <w:szCs w:val="28"/>
        </w:rPr>
        <w:lastRenderedPageBreak/>
        <w:t>VISTORIA</w:t>
      </w:r>
    </w:p>
    <w:p w14:paraId="520DD95D" w14:textId="77777777" w:rsidR="00B93E8F" w:rsidRPr="00B95553" w:rsidRDefault="00B93E8F" w:rsidP="00B93E8F">
      <w:pPr>
        <w:rPr>
          <w:rFonts w:ascii="Consolas" w:hAnsi="Consolas"/>
          <w:b/>
          <w:bCs/>
          <w:sz w:val="28"/>
          <w:szCs w:val="28"/>
        </w:rPr>
      </w:pPr>
    </w:p>
    <w:p w14:paraId="7858B75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7E7EC7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0A9B86A"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Serão disponibilizados data e horário diferentes aos interessados em realizar a vistoria prévia. </w:t>
      </w:r>
    </w:p>
    <w:p w14:paraId="6A14B7B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D8AEF6"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EBCF82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0288890C"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4194C690" w14:textId="77777777" w:rsidR="0000026F" w:rsidRPr="00B95553" w:rsidRDefault="0000026F" w:rsidP="0000026F">
      <w:pPr>
        <w:pStyle w:val="Nvel2-Red"/>
        <w:numPr>
          <w:ilvl w:val="0"/>
          <w:numId w:val="0"/>
        </w:numPr>
        <w:spacing w:before="0" w:after="0" w:line="240" w:lineRule="auto"/>
        <w:rPr>
          <w:rFonts w:ascii="Consolas" w:hAnsi="Consolas" w:cs="Times New Roman"/>
          <w:i w:val="0"/>
          <w:iCs w:val="0"/>
          <w:color w:val="auto"/>
          <w:sz w:val="28"/>
          <w:szCs w:val="28"/>
        </w:rPr>
      </w:pPr>
    </w:p>
    <w:p w14:paraId="1964033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CDD34D8" w14:textId="77777777" w:rsidR="00B93E8F" w:rsidRPr="00B95553" w:rsidRDefault="00B93E8F" w:rsidP="00B93E8F">
      <w:pPr>
        <w:jc w:val="both"/>
        <w:rPr>
          <w:rFonts w:ascii="Consolas" w:hAnsi="Consolas"/>
          <w:sz w:val="28"/>
          <w:szCs w:val="28"/>
        </w:rPr>
      </w:pPr>
    </w:p>
    <w:p w14:paraId="3D411BB5"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5. MODELO DE EXECUÇÃO DO OBJETO</w:t>
      </w:r>
    </w:p>
    <w:p w14:paraId="05D0D569" w14:textId="77777777" w:rsidR="00B93E8F" w:rsidRPr="00B95553" w:rsidRDefault="00B93E8F" w:rsidP="00B93E8F">
      <w:pPr>
        <w:jc w:val="both"/>
        <w:rPr>
          <w:rFonts w:ascii="Consolas" w:hAnsi="Consolas"/>
          <w:sz w:val="28"/>
          <w:szCs w:val="28"/>
        </w:rPr>
      </w:pPr>
    </w:p>
    <w:p w14:paraId="3797CAC7"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Condições de execução</w:t>
      </w:r>
    </w:p>
    <w:p w14:paraId="554AFF85" w14:textId="77777777" w:rsidR="00B93E8F" w:rsidRPr="00B95553" w:rsidRDefault="00B93E8F" w:rsidP="00B93E8F">
      <w:pPr>
        <w:jc w:val="both"/>
        <w:rPr>
          <w:rFonts w:ascii="Consolas" w:hAnsi="Consolas"/>
          <w:sz w:val="28"/>
          <w:szCs w:val="28"/>
        </w:rPr>
      </w:pPr>
    </w:p>
    <w:p w14:paraId="3939793E" w14:textId="77777777" w:rsidR="00B93E8F" w:rsidRPr="00E85CE4" w:rsidRDefault="00B93E8F" w:rsidP="00B93E8F">
      <w:pPr>
        <w:jc w:val="both"/>
        <w:rPr>
          <w:rFonts w:ascii="Consolas" w:hAnsi="Consolas"/>
          <w:sz w:val="28"/>
          <w:szCs w:val="28"/>
        </w:rPr>
      </w:pPr>
      <w:r w:rsidRPr="00E85CE4">
        <w:rPr>
          <w:rFonts w:ascii="Consolas" w:hAnsi="Consolas"/>
          <w:sz w:val="28"/>
          <w:szCs w:val="28"/>
        </w:rPr>
        <w:t>5.1 A execução do objeto seguirá a seguinte dinâmica:</w:t>
      </w:r>
    </w:p>
    <w:p w14:paraId="6CED16E3" w14:textId="77777777" w:rsidR="00B93E8F" w:rsidRPr="00E85CE4" w:rsidRDefault="00B93E8F" w:rsidP="00B93E8F">
      <w:pPr>
        <w:jc w:val="both"/>
        <w:rPr>
          <w:rFonts w:ascii="Consolas" w:hAnsi="Consolas"/>
          <w:sz w:val="28"/>
          <w:szCs w:val="28"/>
        </w:rPr>
      </w:pPr>
    </w:p>
    <w:p w14:paraId="5E93FAB9" w14:textId="77777777" w:rsidR="00B93E8F" w:rsidRPr="00E85CE4" w:rsidRDefault="00B93E8F" w:rsidP="00B93E8F">
      <w:pPr>
        <w:jc w:val="both"/>
        <w:rPr>
          <w:rFonts w:ascii="Consolas" w:hAnsi="Consolas"/>
          <w:sz w:val="28"/>
          <w:szCs w:val="28"/>
        </w:rPr>
      </w:pPr>
      <w:r w:rsidRPr="00E85CE4">
        <w:rPr>
          <w:rFonts w:ascii="Consolas" w:hAnsi="Consolas"/>
          <w:sz w:val="28"/>
          <w:szCs w:val="28"/>
        </w:rPr>
        <w:t>5.1.1 Início da execução do objeto: 10 (dez) dias da emissão da ordem de serviço;</w:t>
      </w:r>
    </w:p>
    <w:p w14:paraId="6E067993" w14:textId="77777777" w:rsidR="00B93E8F" w:rsidRPr="00E85CE4" w:rsidRDefault="00B93E8F" w:rsidP="00B93E8F">
      <w:pPr>
        <w:jc w:val="both"/>
        <w:rPr>
          <w:rFonts w:ascii="Consolas" w:hAnsi="Consolas"/>
          <w:sz w:val="28"/>
          <w:szCs w:val="28"/>
        </w:rPr>
      </w:pPr>
    </w:p>
    <w:p w14:paraId="0972EB99" w14:textId="77777777" w:rsidR="00B93E8F" w:rsidRPr="00E85CE4" w:rsidRDefault="00B93E8F" w:rsidP="00B93E8F">
      <w:pPr>
        <w:jc w:val="both"/>
        <w:rPr>
          <w:rFonts w:ascii="Consolas" w:hAnsi="Consolas"/>
          <w:sz w:val="28"/>
          <w:szCs w:val="28"/>
        </w:rPr>
      </w:pPr>
      <w:r w:rsidRPr="00E85CE4">
        <w:rPr>
          <w:rFonts w:ascii="Consolas" w:hAnsi="Consolas"/>
          <w:sz w:val="28"/>
          <w:szCs w:val="28"/>
        </w:rPr>
        <w:lastRenderedPageBreak/>
        <w:t>5.1.2 Descrição detalhada dos métodos, rotinas, etapas, tecnologias procedimentos, frequência e periodicidade de execução do trabalho.</w:t>
      </w:r>
    </w:p>
    <w:p w14:paraId="18C51557" w14:textId="77777777" w:rsidR="00B93E8F" w:rsidRPr="00E85CE4" w:rsidRDefault="00B93E8F" w:rsidP="00B93E8F">
      <w:pPr>
        <w:jc w:val="both"/>
        <w:rPr>
          <w:rFonts w:ascii="Consolas" w:hAnsi="Consolas"/>
          <w:sz w:val="28"/>
          <w:szCs w:val="28"/>
        </w:rPr>
      </w:pPr>
    </w:p>
    <w:p w14:paraId="5BD06C64" w14:textId="77777777" w:rsidR="00B93E8F" w:rsidRPr="00E85CE4" w:rsidRDefault="00B93E8F" w:rsidP="00B93E8F">
      <w:pPr>
        <w:jc w:val="both"/>
        <w:rPr>
          <w:rFonts w:ascii="Consolas" w:eastAsia="MS Mincho" w:hAnsi="Consolas"/>
          <w:sz w:val="28"/>
          <w:szCs w:val="28"/>
        </w:rPr>
      </w:pPr>
      <w:r w:rsidRPr="00E85CE4">
        <w:rPr>
          <w:rFonts w:ascii="Consolas" w:hAnsi="Consolas"/>
          <w:sz w:val="28"/>
          <w:szCs w:val="28"/>
        </w:rPr>
        <w:t>5.1.3 Cronograma Físico-Financeiro.</w:t>
      </w:r>
    </w:p>
    <w:p w14:paraId="65DB2499" w14:textId="77777777" w:rsidR="00B93E8F" w:rsidRPr="00B95553" w:rsidRDefault="00B93E8F" w:rsidP="00B93E8F">
      <w:pPr>
        <w:jc w:val="both"/>
        <w:rPr>
          <w:rFonts w:ascii="Consolas" w:hAnsi="Consolas"/>
          <w:sz w:val="28"/>
          <w:szCs w:val="28"/>
        </w:rPr>
      </w:pPr>
    </w:p>
    <w:p w14:paraId="2317ED7B"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Local e horário da prestação dos serviços:</w:t>
      </w:r>
    </w:p>
    <w:p w14:paraId="67FE50BD" w14:textId="77777777" w:rsidR="00B93E8F" w:rsidRPr="00B95553" w:rsidRDefault="00B93E8F" w:rsidP="00B93E8F">
      <w:pPr>
        <w:jc w:val="both"/>
        <w:rPr>
          <w:rFonts w:ascii="Consolas" w:hAnsi="Consolas"/>
          <w:sz w:val="28"/>
          <w:szCs w:val="28"/>
        </w:rPr>
      </w:pPr>
    </w:p>
    <w:p w14:paraId="226C4053" w14:textId="6CB7FC79" w:rsidR="00B93E8F" w:rsidRPr="0000026F" w:rsidRDefault="00B93E8F" w:rsidP="00B93E8F">
      <w:pPr>
        <w:jc w:val="both"/>
        <w:rPr>
          <w:rFonts w:ascii="Consolas" w:hAnsi="Consolas"/>
          <w:sz w:val="28"/>
          <w:szCs w:val="28"/>
        </w:rPr>
      </w:pPr>
      <w:r w:rsidRPr="0000026F">
        <w:rPr>
          <w:rFonts w:ascii="Consolas" w:hAnsi="Consolas"/>
          <w:sz w:val="28"/>
          <w:szCs w:val="28"/>
        </w:rPr>
        <w:t>5.2 Os serviços serão prestados no</w:t>
      </w:r>
      <w:r w:rsidR="0000026F" w:rsidRPr="0000026F">
        <w:rPr>
          <w:rFonts w:ascii="Consolas" w:hAnsi="Consolas"/>
          <w:sz w:val="28"/>
          <w:szCs w:val="28"/>
        </w:rPr>
        <w:t>s</w:t>
      </w:r>
      <w:r w:rsidRPr="0000026F">
        <w:rPr>
          <w:rFonts w:ascii="Consolas" w:hAnsi="Consolas"/>
          <w:sz w:val="28"/>
          <w:szCs w:val="28"/>
        </w:rPr>
        <w:t xml:space="preserve"> seguinte</w:t>
      </w:r>
      <w:r w:rsidR="0000026F" w:rsidRPr="0000026F">
        <w:rPr>
          <w:rFonts w:ascii="Consolas" w:hAnsi="Consolas"/>
          <w:sz w:val="28"/>
          <w:szCs w:val="28"/>
        </w:rPr>
        <w:t>s</w:t>
      </w:r>
      <w:r w:rsidRPr="0000026F">
        <w:rPr>
          <w:rFonts w:ascii="Consolas" w:hAnsi="Consolas"/>
          <w:sz w:val="28"/>
          <w:szCs w:val="28"/>
        </w:rPr>
        <w:t xml:space="preserve"> endereço</w:t>
      </w:r>
      <w:r w:rsidR="0000026F" w:rsidRPr="0000026F">
        <w:rPr>
          <w:rFonts w:ascii="Consolas" w:hAnsi="Consolas"/>
          <w:sz w:val="28"/>
          <w:szCs w:val="28"/>
        </w:rPr>
        <w:t>s</w:t>
      </w:r>
      <w:r w:rsidRPr="0000026F">
        <w:rPr>
          <w:rFonts w:ascii="Consolas" w:hAnsi="Consolas"/>
          <w:sz w:val="28"/>
          <w:szCs w:val="28"/>
        </w:rPr>
        <w:t xml:space="preserve">: </w:t>
      </w:r>
      <w:r w:rsidR="00152ABD" w:rsidRPr="00152ABD">
        <w:rPr>
          <w:rFonts w:ascii="Consolas" w:hAnsi="Consolas"/>
          <w:sz w:val="28"/>
          <w:szCs w:val="28"/>
        </w:rPr>
        <w:t xml:space="preserve">Rua São Paulo, Rua Anibal Teodoro, Rua Gonçalves Dias, Rua </w:t>
      </w:r>
      <w:r w:rsidR="00152ABD">
        <w:rPr>
          <w:rFonts w:ascii="Consolas" w:hAnsi="Consolas"/>
          <w:sz w:val="28"/>
          <w:szCs w:val="28"/>
        </w:rPr>
        <w:t>d</w:t>
      </w:r>
      <w:r w:rsidR="00152ABD" w:rsidRPr="00152ABD">
        <w:rPr>
          <w:rFonts w:ascii="Consolas" w:hAnsi="Consolas"/>
          <w:sz w:val="28"/>
          <w:szCs w:val="28"/>
        </w:rPr>
        <w:t xml:space="preserve">os Hibiscos, Rua </w:t>
      </w:r>
      <w:r w:rsidR="00152ABD">
        <w:rPr>
          <w:rFonts w:ascii="Consolas" w:hAnsi="Consolas"/>
          <w:sz w:val="28"/>
          <w:szCs w:val="28"/>
        </w:rPr>
        <w:t>d</w:t>
      </w:r>
      <w:r w:rsidR="00152ABD" w:rsidRPr="00152ABD">
        <w:rPr>
          <w:rFonts w:ascii="Consolas" w:hAnsi="Consolas"/>
          <w:sz w:val="28"/>
          <w:szCs w:val="28"/>
        </w:rPr>
        <w:t xml:space="preserve">as Alamandas, Beco </w:t>
      </w:r>
      <w:r w:rsidR="00152ABD">
        <w:rPr>
          <w:rFonts w:ascii="Consolas" w:hAnsi="Consolas"/>
          <w:sz w:val="28"/>
          <w:szCs w:val="28"/>
        </w:rPr>
        <w:t>d</w:t>
      </w:r>
      <w:r w:rsidR="00152ABD" w:rsidRPr="00152ABD">
        <w:rPr>
          <w:rFonts w:ascii="Consolas" w:hAnsi="Consolas"/>
          <w:sz w:val="28"/>
          <w:szCs w:val="28"/>
        </w:rPr>
        <w:t xml:space="preserve">as Íris </w:t>
      </w:r>
      <w:r w:rsidR="00152ABD">
        <w:rPr>
          <w:rFonts w:ascii="Consolas" w:hAnsi="Consolas"/>
          <w:sz w:val="28"/>
          <w:szCs w:val="28"/>
        </w:rPr>
        <w:t>e</w:t>
      </w:r>
      <w:r w:rsidR="00152ABD" w:rsidRPr="00152ABD">
        <w:rPr>
          <w:rFonts w:ascii="Consolas" w:hAnsi="Consolas"/>
          <w:sz w:val="28"/>
          <w:szCs w:val="28"/>
        </w:rPr>
        <w:t xml:space="preserve"> Rodovia Dr. Jair Gilberto Campanati </w:t>
      </w:r>
      <w:r w:rsidR="00152ABD">
        <w:rPr>
          <w:rFonts w:ascii="Consolas" w:hAnsi="Consolas"/>
          <w:sz w:val="28"/>
          <w:szCs w:val="28"/>
        </w:rPr>
        <w:t>–</w:t>
      </w:r>
      <w:r w:rsidR="00152ABD" w:rsidRPr="00152ABD">
        <w:rPr>
          <w:rFonts w:ascii="Consolas" w:hAnsi="Consolas"/>
          <w:sz w:val="28"/>
          <w:szCs w:val="28"/>
        </w:rPr>
        <w:t xml:space="preserve"> Município </w:t>
      </w:r>
      <w:r w:rsidR="00152ABD">
        <w:rPr>
          <w:rFonts w:ascii="Consolas" w:hAnsi="Consolas"/>
          <w:sz w:val="28"/>
          <w:szCs w:val="28"/>
        </w:rPr>
        <w:t>d</w:t>
      </w:r>
      <w:r w:rsidR="00152ABD" w:rsidRPr="00152ABD">
        <w:rPr>
          <w:rFonts w:ascii="Consolas" w:hAnsi="Consolas"/>
          <w:sz w:val="28"/>
          <w:szCs w:val="28"/>
        </w:rPr>
        <w:t>e Iaras</w:t>
      </w:r>
      <w:r w:rsidR="00152ABD">
        <w:rPr>
          <w:rFonts w:ascii="Consolas" w:hAnsi="Consolas"/>
          <w:sz w:val="28"/>
          <w:szCs w:val="28"/>
        </w:rPr>
        <w:t xml:space="preserve"> – SP</w:t>
      </w:r>
      <w:r w:rsidR="00152ABD" w:rsidRPr="00152ABD">
        <w:rPr>
          <w:rFonts w:ascii="Consolas" w:hAnsi="Consolas"/>
          <w:sz w:val="28"/>
          <w:szCs w:val="28"/>
        </w:rPr>
        <w:t>.</w:t>
      </w:r>
    </w:p>
    <w:p w14:paraId="2DEC6594" w14:textId="77777777" w:rsidR="00B93E8F" w:rsidRPr="00B95553" w:rsidRDefault="00B93E8F" w:rsidP="00B93E8F">
      <w:pPr>
        <w:jc w:val="both"/>
        <w:rPr>
          <w:rFonts w:ascii="Consolas" w:hAnsi="Consolas"/>
          <w:sz w:val="28"/>
          <w:szCs w:val="28"/>
        </w:rPr>
      </w:pPr>
    </w:p>
    <w:p w14:paraId="6101A5CC" w14:textId="77777777" w:rsidR="00B93E8F" w:rsidRPr="00B95553" w:rsidRDefault="00B93E8F" w:rsidP="00B93E8F">
      <w:pPr>
        <w:jc w:val="both"/>
        <w:rPr>
          <w:rFonts w:ascii="Consolas" w:hAnsi="Consolas"/>
          <w:sz w:val="28"/>
          <w:szCs w:val="28"/>
        </w:rPr>
      </w:pPr>
      <w:r w:rsidRPr="00E85CE4">
        <w:rPr>
          <w:rFonts w:ascii="Consolas" w:hAnsi="Consolas"/>
          <w:sz w:val="28"/>
          <w:szCs w:val="28"/>
        </w:rPr>
        <w:t>5.3 Os serviços serão prestados no seguinte horário: das</w:t>
      </w:r>
      <w:r w:rsidRPr="00B95553">
        <w:rPr>
          <w:rFonts w:ascii="Consolas" w:hAnsi="Consolas"/>
          <w:sz w:val="28"/>
          <w:szCs w:val="28"/>
        </w:rPr>
        <w:t xml:space="preserve"> 08h00 às 17h00.</w:t>
      </w:r>
    </w:p>
    <w:p w14:paraId="17426472" w14:textId="77777777" w:rsidR="00B93E8F" w:rsidRPr="00B95553" w:rsidRDefault="00B93E8F" w:rsidP="00B93E8F">
      <w:pPr>
        <w:jc w:val="both"/>
        <w:rPr>
          <w:rFonts w:ascii="Consolas" w:hAnsi="Consolas"/>
          <w:sz w:val="28"/>
          <w:szCs w:val="28"/>
        </w:rPr>
      </w:pPr>
    </w:p>
    <w:p w14:paraId="69141B04"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Materiais a serem disponibilizados</w:t>
      </w:r>
    </w:p>
    <w:p w14:paraId="435D4BBC" w14:textId="77777777" w:rsidR="00B93E8F" w:rsidRPr="00B95553" w:rsidRDefault="00B93E8F" w:rsidP="00B93E8F">
      <w:pPr>
        <w:jc w:val="both"/>
        <w:rPr>
          <w:rFonts w:ascii="Consolas" w:hAnsi="Consolas"/>
          <w:sz w:val="28"/>
          <w:szCs w:val="28"/>
        </w:rPr>
      </w:pPr>
    </w:p>
    <w:p w14:paraId="6D2F389F" w14:textId="77777777" w:rsidR="00B93E8F" w:rsidRPr="00B95553" w:rsidRDefault="00B93E8F" w:rsidP="00B93E8F">
      <w:pPr>
        <w:jc w:val="both"/>
        <w:rPr>
          <w:rFonts w:ascii="Consolas" w:hAnsi="Consolas"/>
          <w:sz w:val="28"/>
          <w:szCs w:val="28"/>
        </w:rPr>
      </w:pPr>
      <w:r w:rsidRPr="00E85CE4">
        <w:rPr>
          <w:rFonts w:ascii="Consolas" w:hAnsi="Consolas"/>
          <w:sz w:val="28"/>
          <w:szCs w:val="28"/>
        </w:rPr>
        <w:t>5.4 Para a perfeita execução dos serviços, a Contratada</w:t>
      </w:r>
      <w:r w:rsidRPr="00B95553">
        <w:rPr>
          <w:rFonts w:ascii="Consolas" w:hAnsi="Consolas"/>
          <w:sz w:val="28"/>
          <w:szCs w:val="28"/>
        </w:rPr>
        <w:t xml:space="preserve"> deverá disponibilizar os materiais, equipamentos, ferramentas e utensílios necessários, nas quantidades estimadas e qualidades necessárias para fiel e boa execução do objeto, promovendo sua substituição quando necessário.</w:t>
      </w:r>
    </w:p>
    <w:p w14:paraId="6BBECE92" w14:textId="77777777" w:rsidR="00DD37E7" w:rsidRPr="00B95553" w:rsidRDefault="00DD37E7" w:rsidP="00B93E8F">
      <w:pPr>
        <w:jc w:val="both"/>
        <w:rPr>
          <w:rFonts w:ascii="Consolas" w:hAnsi="Consolas"/>
          <w:sz w:val="28"/>
          <w:szCs w:val="28"/>
        </w:rPr>
      </w:pPr>
    </w:p>
    <w:p w14:paraId="4A2A98B0"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Especificação da garantia do serviço (art. 40, §1º, inciso III, da Lei nº 14.133, de 2021)</w:t>
      </w:r>
    </w:p>
    <w:p w14:paraId="5F307B4A" w14:textId="77777777" w:rsidR="00B93E8F" w:rsidRPr="00B95553" w:rsidRDefault="00B93E8F" w:rsidP="00B93E8F">
      <w:pPr>
        <w:jc w:val="both"/>
        <w:rPr>
          <w:rFonts w:ascii="Consolas" w:hAnsi="Consolas"/>
          <w:sz w:val="28"/>
          <w:szCs w:val="28"/>
        </w:rPr>
      </w:pPr>
    </w:p>
    <w:p w14:paraId="61F6C08A" w14:textId="77777777" w:rsidR="00B93E8F" w:rsidRPr="00B95553" w:rsidRDefault="00B93E8F" w:rsidP="00B93E8F">
      <w:pPr>
        <w:jc w:val="both"/>
        <w:rPr>
          <w:rFonts w:ascii="Consolas" w:hAnsi="Consolas"/>
          <w:sz w:val="28"/>
          <w:szCs w:val="28"/>
        </w:rPr>
      </w:pPr>
      <w:r w:rsidRPr="00E85CE4">
        <w:rPr>
          <w:rFonts w:ascii="Consolas" w:hAnsi="Consolas"/>
          <w:sz w:val="28"/>
          <w:szCs w:val="28"/>
        </w:rPr>
        <w:t>5.5 O prazo de garantia contratual dos serviços é aquele</w:t>
      </w:r>
      <w:r w:rsidRPr="00B95553">
        <w:rPr>
          <w:rFonts w:ascii="Consolas" w:hAnsi="Consolas"/>
          <w:sz w:val="28"/>
          <w:szCs w:val="28"/>
        </w:rPr>
        <w:t xml:space="preserve"> estabelecido na Lei nº 8.078, de 11 de setembro de 1990 (Código de Defesa do Consumidor).</w:t>
      </w:r>
    </w:p>
    <w:p w14:paraId="5245553C" w14:textId="77777777" w:rsidR="00B93E8F" w:rsidRPr="00B95553" w:rsidRDefault="00B93E8F" w:rsidP="00B93E8F">
      <w:pPr>
        <w:jc w:val="both"/>
        <w:rPr>
          <w:rFonts w:ascii="Consolas" w:hAnsi="Consolas"/>
          <w:sz w:val="28"/>
          <w:szCs w:val="28"/>
        </w:rPr>
      </w:pPr>
    </w:p>
    <w:p w14:paraId="48E3B63D"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Procedimentos de transição e finalização do contrato.</w:t>
      </w:r>
    </w:p>
    <w:p w14:paraId="62D31B06" w14:textId="77777777" w:rsidR="00B93E8F" w:rsidRPr="00B95553" w:rsidRDefault="00B93E8F" w:rsidP="00B93E8F">
      <w:pPr>
        <w:jc w:val="both"/>
        <w:rPr>
          <w:rFonts w:ascii="Consolas" w:hAnsi="Consolas"/>
          <w:sz w:val="28"/>
          <w:szCs w:val="28"/>
        </w:rPr>
      </w:pPr>
    </w:p>
    <w:p w14:paraId="57C09F5A" w14:textId="77777777" w:rsidR="00B93E8F" w:rsidRPr="00B95553" w:rsidRDefault="00B93E8F" w:rsidP="00B93E8F">
      <w:pPr>
        <w:jc w:val="both"/>
        <w:rPr>
          <w:rFonts w:ascii="Consolas" w:eastAsia="MS Mincho" w:hAnsi="Consolas"/>
          <w:sz w:val="28"/>
          <w:szCs w:val="28"/>
        </w:rPr>
      </w:pPr>
      <w:r w:rsidRPr="00E85CE4">
        <w:rPr>
          <w:rFonts w:ascii="Consolas" w:hAnsi="Consolas"/>
          <w:sz w:val="28"/>
          <w:szCs w:val="28"/>
        </w:rPr>
        <w:t>5.6 Não serão necessários procedimentos de transição e</w:t>
      </w:r>
      <w:r w:rsidRPr="00B95553">
        <w:rPr>
          <w:rFonts w:ascii="Consolas" w:hAnsi="Consolas"/>
          <w:sz w:val="28"/>
          <w:szCs w:val="28"/>
        </w:rPr>
        <w:t xml:space="preserve"> finalização do contrato devido às características do objeto.</w:t>
      </w:r>
    </w:p>
    <w:p w14:paraId="13AE284C" w14:textId="77777777" w:rsidR="00B93E8F" w:rsidRDefault="00B93E8F" w:rsidP="00B93E8F">
      <w:pPr>
        <w:jc w:val="both"/>
        <w:rPr>
          <w:rFonts w:ascii="Consolas" w:hAnsi="Consolas"/>
          <w:sz w:val="28"/>
          <w:szCs w:val="28"/>
        </w:rPr>
      </w:pPr>
    </w:p>
    <w:p w14:paraId="47F82333" w14:textId="77777777" w:rsidR="00152ABD" w:rsidRDefault="00152ABD" w:rsidP="00B93E8F">
      <w:pPr>
        <w:jc w:val="both"/>
        <w:rPr>
          <w:rFonts w:ascii="Consolas" w:hAnsi="Consolas"/>
          <w:sz w:val="28"/>
          <w:szCs w:val="28"/>
        </w:rPr>
      </w:pPr>
    </w:p>
    <w:p w14:paraId="4BB1D6EB" w14:textId="77777777" w:rsidR="00152ABD" w:rsidRPr="00B95553" w:rsidRDefault="00152ABD" w:rsidP="00B93E8F">
      <w:pPr>
        <w:jc w:val="both"/>
        <w:rPr>
          <w:rFonts w:ascii="Consolas" w:hAnsi="Consolas"/>
          <w:sz w:val="28"/>
          <w:szCs w:val="28"/>
        </w:rPr>
      </w:pPr>
    </w:p>
    <w:p w14:paraId="1B4CB4F7" w14:textId="77777777" w:rsidR="00B93E8F" w:rsidRPr="00B95553" w:rsidRDefault="00B93E8F" w:rsidP="00E668B1">
      <w:pPr>
        <w:pStyle w:val="Nivel01"/>
        <w:numPr>
          <w:ilvl w:val="0"/>
          <w:numId w:val="21"/>
        </w:numPr>
      </w:pPr>
      <w:r w:rsidRPr="00B95553">
        <w:lastRenderedPageBreak/>
        <w:t>MODELO DE GESTÃO DO CONTRATO</w:t>
      </w:r>
    </w:p>
    <w:p w14:paraId="68C73A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2B7B3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2523023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B19B16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33B7B50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9A99E7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comunicações entre o órgão ou entidade e a contratada devem ser realizadas por escrito sempre que o ato exigir tal formalidade, admitindo-se o uso de mensagem eletrônica para esse fim.</w:t>
      </w:r>
    </w:p>
    <w:p w14:paraId="6B3241C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2117E3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órgão ou entidade poderá convocar representante da empresa para adoção de providências que devam ser cumpridas de imediato.</w:t>
      </w:r>
    </w:p>
    <w:p w14:paraId="15ADA8EF" w14:textId="77777777" w:rsidR="0000026F" w:rsidRPr="00B95553" w:rsidRDefault="0000026F" w:rsidP="00B93E8F">
      <w:pPr>
        <w:pStyle w:val="Nivel2"/>
        <w:numPr>
          <w:ilvl w:val="0"/>
          <w:numId w:val="0"/>
        </w:numPr>
        <w:spacing w:before="0" w:after="0" w:line="240" w:lineRule="auto"/>
        <w:rPr>
          <w:rFonts w:ascii="Consolas" w:hAnsi="Consolas" w:cs="Times New Roman"/>
          <w:color w:val="auto"/>
          <w:sz w:val="28"/>
          <w:szCs w:val="28"/>
        </w:rPr>
      </w:pPr>
    </w:p>
    <w:p w14:paraId="2FB6D2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Após a assinatura do contrato ou instrumento equivalente</w:t>
      </w:r>
      <w:r w:rsidRPr="00B95553">
        <w:rPr>
          <w:rFonts w:ascii="Consolas" w:hAnsi="Consolas" w:cs="Times New Roman"/>
          <w:strike/>
          <w:color w:val="auto"/>
          <w:sz w:val="28"/>
          <w:szCs w:val="28"/>
        </w:rPr>
        <w:t>,</w:t>
      </w:r>
      <w:r w:rsidRPr="00B95553">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B755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4A269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Fiscalização</w:t>
      </w:r>
    </w:p>
    <w:p w14:paraId="66B7208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67EBB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execução do contrato deverá ser acompanhada e fiscalizada pelo(s) fiscal(is) do contrato, ou pelos respectivos substitutos (</w:t>
      </w:r>
      <w:hyperlink r:id="rId44" w:anchor="art117">
        <w:r w:rsidRPr="00B95553">
          <w:rPr>
            <w:rStyle w:val="Hyperlink"/>
            <w:rFonts w:ascii="Consolas" w:hAnsi="Consolas" w:cs="Times New Roman"/>
            <w:color w:val="auto"/>
            <w:sz w:val="28"/>
            <w:szCs w:val="28"/>
            <w:u w:val="none"/>
          </w:rPr>
          <w:t>Lei nº 14.133, de 2021, art. 117, caput</w:t>
        </w:r>
      </w:hyperlink>
      <w:r w:rsidRPr="00B95553">
        <w:rPr>
          <w:rFonts w:ascii="Consolas" w:hAnsi="Consolas" w:cs="Times New Roman"/>
          <w:color w:val="auto"/>
          <w:sz w:val="28"/>
          <w:szCs w:val="28"/>
        </w:rPr>
        <w:t>).</w:t>
      </w:r>
    </w:p>
    <w:p w14:paraId="51C13449" w14:textId="77777777" w:rsidR="00B93E8F" w:rsidRPr="00B95553" w:rsidRDefault="00B93E8F" w:rsidP="00E668B1">
      <w:pPr>
        <w:pStyle w:val="Nvel1-SemNumPreto"/>
      </w:pPr>
      <w:r w:rsidRPr="00B95553">
        <w:lastRenderedPageBreak/>
        <w:t>FISCALIZAÇÃO TÉCNICA</w:t>
      </w:r>
    </w:p>
    <w:p w14:paraId="7BFFA870" w14:textId="77777777" w:rsidR="00B93E8F" w:rsidRPr="00B95553" w:rsidRDefault="00B93E8F" w:rsidP="00E668B1">
      <w:pPr>
        <w:pStyle w:val="Nvel1-SemNumPreto"/>
      </w:pPr>
    </w:p>
    <w:p w14:paraId="19EDBB50" w14:textId="63E8826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5037B1D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3ADA341" w14:textId="64B450E0" w:rsidR="00B93E8F" w:rsidRPr="00B95553" w:rsidRDefault="00B93E8F" w:rsidP="00B93E8F">
      <w:pPr>
        <w:pStyle w:val="Nivel3"/>
        <w:spacing w:before="0" w:after="0" w:line="240" w:lineRule="auto"/>
        <w:ind w:left="0" w:firstLine="0"/>
        <w:rPr>
          <w:rStyle w:val="Hyperlink"/>
          <w:rFonts w:ascii="Consolas" w:hAnsi="Consolas" w:cs="Times New Roman"/>
          <w:color w:val="auto"/>
          <w:sz w:val="28"/>
          <w:szCs w:val="28"/>
          <w:u w:val="none"/>
        </w:rPr>
      </w:pPr>
      <w:r w:rsidRPr="00B95553">
        <w:rPr>
          <w:rFonts w:ascii="Consolas" w:hAnsi="Consolas" w:cs="Times New Roman"/>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B95553">
          <w:rPr>
            <w:rStyle w:val="Hyperlink"/>
            <w:rFonts w:ascii="Consolas" w:hAnsi="Consolas" w:cs="Times New Roman"/>
            <w:color w:val="auto"/>
            <w:sz w:val="28"/>
            <w:szCs w:val="28"/>
            <w:u w:val="none"/>
          </w:rPr>
          <w:t>Lei nº 14.133, de 2021, art. 117, §1º</w:t>
        </w:r>
      </w:hyperlink>
      <w:r w:rsidR="00E668B1">
        <w:rPr>
          <w:rFonts w:ascii="Consolas" w:hAnsi="Consolas" w:cs="Times New Roman"/>
          <w:color w:val="auto"/>
          <w:sz w:val="28"/>
          <w:szCs w:val="28"/>
        </w:rPr>
        <w:t>);</w:t>
      </w:r>
    </w:p>
    <w:p w14:paraId="375C9F8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7619AC4" w14:textId="748F83C1"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Identificada qualquer inexatidão ou irregularidade, o fiscal técnico do contrato emitirá notificações para a correção da execução do contrato, determinando prazo para a correção. </w:t>
      </w:r>
    </w:p>
    <w:p w14:paraId="767B5A6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5D5DC25B" w14:textId="63DFAF5A" w:rsidR="00B93E8F" w:rsidRDefault="006B03EA" w:rsidP="000A1899">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6.7.3. </w:t>
      </w:r>
      <w:r w:rsidR="00B93E8F" w:rsidRPr="00E668B1">
        <w:rPr>
          <w:rFonts w:ascii="Consolas" w:hAnsi="Consolas" w:cs="Times New Roman"/>
          <w:color w:val="auto"/>
          <w:sz w:val="28"/>
          <w:szCs w:val="2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FF29055" w14:textId="77777777" w:rsidR="00152ABD" w:rsidRDefault="00152ABD" w:rsidP="000A1899">
      <w:pPr>
        <w:pStyle w:val="Nivel3"/>
        <w:numPr>
          <w:ilvl w:val="0"/>
          <w:numId w:val="0"/>
        </w:numPr>
        <w:spacing w:before="0" w:after="0" w:line="240" w:lineRule="auto"/>
        <w:rPr>
          <w:rFonts w:ascii="Consolas" w:hAnsi="Consolas" w:cs="Times New Roman"/>
          <w:color w:val="auto"/>
          <w:sz w:val="28"/>
          <w:szCs w:val="28"/>
        </w:rPr>
      </w:pPr>
    </w:p>
    <w:p w14:paraId="70F5F4CC" w14:textId="65E038EB" w:rsidR="00B93E8F" w:rsidRPr="00B95553" w:rsidRDefault="006B03EA" w:rsidP="006B03EA">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6.7.4. </w:t>
      </w:r>
      <w:r w:rsidR="00B93E8F" w:rsidRPr="00B95553">
        <w:rPr>
          <w:rFonts w:ascii="Consolas" w:hAnsi="Consolas" w:cs="Times New Roman"/>
          <w:color w:val="auto"/>
          <w:sz w:val="28"/>
          <w:szCs w:val="28"/>
        </w:rPr>
        <w:t>No caso de ocorrências que possam inviabilizar a execução do contrato nas datas aprazadas, o fiscal técnico do contrato comunicará o fato imediatamente ao gestor do contrato.</w:t>
      </w:r>
    </w:p>
    <w:p w14:paraId="26BD2AD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221A0AC" w14:textId="3496B44A" w:rsidR="00B93E8F" w:rsidRPr="00B95553" w:rsidRDefault="006B03EA" w:rsidP="006B03EA">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6.7.5. </w:t>
      </w:r>
      <w:r w:rsidR="00B93E8F" w:rsidRPr="00B95553">
        <w:rPr>
          <w:rFonts w:ascii="Consolas" w:hAnsi="Consolas" w:cs="Times New Roman"/>
          <w:color w:val="auto"/>
          <w:sz w:val="28"/>
          <w:szCs w:val="28"/>
        </w:rPr>
        <w:t>O fiscal técnico do contrato comunicará ao gestor do contrato, em tempo hábil, o término do contrato sob sua responsabilidade, com vistas à renovação tempestiva ou à prorrogação contratual</w:t>
      </w:r>
      <w:r w:rsidR="00E668B1">
        <w:rPr>
          <w:rFonts w:ascii="Consolas" w:hAnsi="Consolas" w:cs="Times New Roman"/>
          <w:color w:val="auto"/>
          <w:sz w:val="28"/>
          <w:szCs w:val="28"/>
        </w:rPr>
        <w:t>.</w:t>
      </w:r>
    </w:p>
    <w:p w14:paraId="1F1DB82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22EAFE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Fiscalização Administrativa</w:t>
      </w:r>
    </w:p>
    <w:p w14:paraId="641FBEF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EDAF1F" w14:textId="62DD859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administrativo do contrato verificará a manutenção das condições de habilitação da contratada, acompanhará o empenho, o pagamento, as garantias, as glosas e a formalização de apostilamento e termos aditivos, </w:t>
      </w:r>
      <w:r w:rsidRPr="00B95553">
        <w:rPr>
          <w:rFonts w:ascii="Consolas" w:hAnsi="Consolas" w:cs="Times New Roman"/>
          <w:color w:val="auto"/>
          <w:sz w:val="28"/>
          <w:szCs w:val="28"/>
        </w:rPr>
        <w:lastRenderedPageBreak/>
        <w:t>solicitando quaisquer documentos comprobatórios pertinentes, caso necessário</w:t>
      </w:r>
      <w:r w:rsidR="00E668B1">
        <w:rPr>
          <w:rFonts w:ascii="Consolas" w:hAnsi="Consolas" w:cs="Times New Roman"/>
          <w:color w:val="auto"/>
          <w:sz w:val="28"/>
          <w:szCs w:val="28"/>
        </w:rPr>
        <w:t>.</w:t>
      </w:r>
    </w:p>
    <w:p w14:paraId="296404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3790A" w14:textId="0CFDAC1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w:t>
      </w:r>
      <w:r w:rsidR="00E668B1">
        <w:rPr>
          <w:rFonts w:ascii="Consolas" w:hAnsi="Consolas" w:cs="Times New Roman"/>
          <w:color w:val="auto"/>
          <w:sz w:val="28"/>
          <w:szCs w:val="28"/>
        </w:rPr>
        <w:t>.</w:t>
      </w:r>
    </w:p>
    <w:p w14:paraId="09476F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48DF099" w14:textId="77777777" w:rsidR="00B93E8F" w:rsidRPr="00B95553" w:rsidRDefault="00B93E8F" w:rsidP="00E668B1">
      <w:pPr>
        <w:pStyle w:val="Nvel1-SemNumPreto"/>
      </w:pPr>
      <w:r w:rsidRPr="00B95553">
        <w:t>GESTOR DO CONTRATO</w:t>
      </w:r>
    </w:p>
    <w:p w14:paraId="2453E8AA" w14:textId="77777777" w:rsidR="00B93E8F" w:rsidRPr="00B95553" w:rsidRDefault="00B93E8F" w:rsidP="00E668B1">
      <w:pPr>
        <w:pStyle w:val="Nvel1-SemNumPreto"/>
      </w:pPr>
    </w:p>
    <w:p w14:paraId="42117562" w14:textId="7ABF187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2D1103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967B8C4" w14:textId="101B471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B28062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81D76D" w14:textId="3ED3F43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w:t>
      </w:r>
      <w:r w:rsidRPr="00B95553">
        <w:rPr>
          <w:rFonts w:ascii="Consolas" w:hAnsi="Consolas" w:cs="Times New Roman"/>
          <w:color w:val="auto"/>
          <w:sz w:val="28"/>
          <w:szCs w:val="28"/>
        </w:rPr>
        <w:tab/>
      </w:r>
    </w:p>
    <w:p w14:paraId="553213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1DBB69" w14:textId="228E7BD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8ABA9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C85EA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8918B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AABA30" w14:textId="77777777" w:rsidR="00B93E8F" w:rsidRPr="00B95553" w:rsidRDefault="00B93E8F" w:rsidP="00E668B1">
      <w:pPr>
        <w:pStyle w:val="Nivel01"/>
      </w:pPr>
      <w:r w:rsidRPr="00B95553">
        <w:t>CRITÉRIOS DE MEDIÇÃO E DE PAGAMENTO</w:t>
      </w:r>
    </w:p>
    <w:p w14:paraId="5AB585D3" w14:textId="77777777" w:rsidR="00B93E8F" w:rsidRPr="00B95553" w:rsidRDefault="00B93E8F" w:rsidP="00B93E8F">
      <w:pPr>
        <w:jc w:val="both"/>
        <w:rPr>
          <w:rFonts w:ascii="Consolas" w:hAnsi="Consolas"/>
          <w:sz w:val="28"/>
          <w:szCs w:val="28"/>
        </w:rPr>
      </w:pPr>
    </w:p>
    <w:p w14:paraId="00DBC6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avaliação da execução do objeto utilizará o disposto neste item.</w:t>
      </w:r>
    </w:p>
    <w:p w14:paraId="0A6BFC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BCFB68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indicada a retenção ou glosa no pagamento, proporcional à irregularidade verificada, sem prejuízo das sanções cabíveis, caso se constate que a Contratada:</w:t>
      </w:r>
    </w:p>
    <w:p w14:paraId="1A99FFA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0F22235"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não produzir os resultados acordados,</w:t>
      </w:r>
    </w:p>
    <w:p w14:paraId="041711FD"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419DC5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executar, ou não executar com a qualidade mínima exigida as atividades contratadas; ou</w:t>
      </w:r>
    </w:p>
    <w:p w14:paraId="6F27EA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95FD15C"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utilizar materiais e recursos humanos exigidos para a execução do serviço, ou utilizá-los com qualidade ou quantidade inferior à demandada.</w:t>
      </w:r>
    </w:p>
    <w:p w14:paraId="1BEFB846" w14:textId="77777777" w:rsidR="00B93E8F" w:rsidRPr="00B95553" w:rsidRDefault="00B93E8F" w:rsidP="00B93E8F">
      <w:pPr>
        <w:rPr>
          <w:rFonts w:ascii="Consolas" w:hAnsi="Consolas"/>
          <w:b/>
          <w:bCs/>
          <w:sz w:val="28"/>
          <w:szCs w:val="28"/>
        </w:rPr>
      </w:pPr>
    </w:p>
    <w:p w14:paraId="567D26F3"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Do recebimento</w:t>
      </w:r>
    </w:p>
    <w:p w14:paraId="1A4C2A19" w14:textId="77777777" w:rsidR="00B93E8F" w:rsidRPr="00B95553" w:rsidRDefault="00B93E8F" w:rsidP="00B93E8F">
      <w:pPr>
        <w:rPr>
          <w:rFonts w:ascii="Consolas" w:hAnsi="Consolas"/>
          <w:b/>
          <w:bCs/>
          <w:sz w:val="28"/>
          <w:szCs w:val="28"/>
        </w:rPr>
      </w:pPr>
    </w:p>
    <w:p w14:paraId="76F7B12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175549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EF472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Uma etapa será considerada efetivamente concluída quando os serviços previstos para aquela etapa, no Cronograma Físico-Financeiro, estiverem executados em sua totalidade.</w:t>
      </w:r>
    </w:p>
    <w:p w14:paraId="1F894124" w14:textId="77777777" w:rsidR="00B93E8F" w:rsidRDefault="00B93E8F" w:rsidP="00B93E8F">
      <w:pPr>
        <w:pStyle w:val="Nivel3"/>
        <w:numPr>
          <w:ilvl w:val="0"/>
          <w:numId w:val="0"/>
        </w:numPr>
        <w:spacing w:before="0" w:after="0" w:line="240" w:lineRule="auto"/>
        <w:rPr>
          <w:rFonts w:ascii="Consolas" w:hAnsi="Consolas" w:cs="Times New Roman"/>
          <w:color w:val="auto"/>
          <w:sz w:val="28"/>
          <w:szCs w:val="28"/>
        </w:rPr>
      </w:pPr>
    </w:p>
    <w:p w14:paraId="442E291A" w14:textId="77777777" w:rsidR="00152ABD" w:rsidRDefault="00152ABD" w:rsidP="00B93E8F">
      <w:pPr>
        <w:pStyle w:val="Nivel3"/>
        <w:numPr>
          <w:ilvl w:val="0"/>
          <w:numId w:val="0"/>
        </w:numPr>
        <w:spacing w:before="0" w:after="0" w:line="240" w:lineRule="auto"/>
        <w:rPr>
          <w:rFonts w:ascii="Consolas" w:hAnsi="Consolas" w:cs="Times New Roman"/>
          <w:color w:val="auto"/>
          <w:sz w:val="28"/>
          <w:szCs w:val="28"/>
        </w:rPr>
      </w:pPr>
    </w:p>
    <w:p w14:paraId="20944FFC" w14:textId="77777777" w:rsidR="00152ABD" w:rsidRPr="00B95553" w:rsidRDefault="00152ABD" w:rsidP="00B93E8F">
      <w:pPr>
        <w:pStyle w:val="Nivel3"/>
        <w:numPr>
          <w:ilvl w:val="0"/>
          <w:numId w:val="0"/>
        </w:numPr>
        <w:spacing w:before="0" w:after="0" w:line="240" w:lineRule="auto"/>
        <w:rPr>
          <w:rFonts w:ascii="Consolas" w:hAnsi="Consolas" w:cs="Times New Roman"/>
          <w:color w:val="auto"/>
          <w:sz w:val="28"/>
          <w:szCs w:val="28"/>
        </w:rPr>
      </w:pPr>
    </w:p>
    <w:p w14:paraId="6F94CE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 contratado também apresentará, a cada medição, os documentos comprobatórios da procedência legal dos produtos e subprodutos florestais utilizados naquela etapa da execução contratual, quando for o caso.</w:t>
      </w:r>
    </w:p>
    <w:p w14:paraId="3ACBAEC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FDEAC8" w14:textId="5869DC3F"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serão recebidos provisoriamente, no prazo de 10 (dez) dias, pelos fiscais técnico e administrativo, mediante termos detalhados, quando verificado o cumprimento das exigências de caráter técnico e administrativo. (Art. 140, I, a da Lei nº 14.133</w:t>
      </w:r>
      <w:r w:rsidR="00E668B1">
        <w:rPr>
          <w:rFonts w:ascii="Consolas" w:hAnsi="Consolas" w:cs="Times New Roman"/>
          <w:color w:val="auto"/>
          <w:sz w:val="28"/>
          <w:szCs w:val="28"/>
        </w:rPr>
        <w:t>)</w:t>
      </w:r>
      <w:r w:rsidRPr="00B95553">
        <w:rPr>
          <w:rFonts w:ascii="Consolas" w:hAnsi="Consolas" w:cs="Times New Roman"/>
          <w:color w:val="auto"/>
          <w:sz w:val="28"/>
          <w:szCs w:val="28"/>
        </w:rPr>
        <w:t>.</w:t>
      </w:r>
    </w:p>
    <w:p w14:paraId="5224BB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630296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60B0C26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F896007" w14:textId="281F7344" w:rsidR="00B93E8F" w:rsidRPr="00E668B1" w:rsidRDefault="00B93E8F" w:rsidP="00E668B1">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técnico do contrato realizará o recebimento provisório do objeto do contrato mediante termo detalhado que comprove o cumprimento das exigências de caráter técnico. </w:t>
      </w:r>
    </w:p>
    <w:p w14:paraId="4D49F47B" w14:textId="77777777" w:rsidR="00DD37E7" w:rsidRPr="00B95553" w:rsidRDefault="00DD37E7" w:rsidP="00B93E8F">
      <w:pPr>
        <w:pStyle w:val="Nivel3"/>
        <w:numPr>
          <w:ilvl w:val="0"/>
          <w:numId w:val="0"/>
        </w:numPr>
        <w:spacing w:before="0" w:after="0" w:line="240" w:lineRule="auto"/>
        <w:rPr>
          <w:rFonts w:ascii="Consolas" w:hAnsi="Consolas" w:cs="Times New Roman"/>
          <w:color w:val="auto"/>
          <w:sz w:val="28"/>
          <w:szCs w:val="28"/>
        </w:rPr>
      </w:pPr>
    </w:p>
    <w:p w14:paraId="5435DF42" w14:textId="5995CD1F"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1C2C46A"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7F5DD6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fiscal setorial do contrato, quando houver, realizará o recebimento provisório sob o ponto de vista técnico e administrativo.</w:t>
      </w:r>
    </w:p>
    <w:p w14:paraId="4E3B18B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C30516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67C7E0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Será considerado como ocorrido o recebimento provisório com a entrega do termo detalhado ou, em havendo mais de um a ser feito, com a entrega do último.</w:t>
      </w:r>
    </w:p>
    <w:p w14:paraId="10FAB43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CE0A99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1D749F1"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B3C8A0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6C88027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8D3537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recebimento provisório também ficará sujeito, quando cabível, à conclusão de todos os testes de campo e à entrega dos Manuais e Instruções exigíveis.</w:t>
      </w:r>
    </w:p>
    <w:p w14:paraId="45DE8789" w14:textId="77777777" w:rsidR="0000026F" w:rsidRPr="00B95553" w:rsidRDefault="0000026F" w:rsidP="00B93E8F">
      <w:pPr>
        <w:pStyle w:val="Nivel3"/>
        <w:numPr>
          <w:ilvl w:val="0"/>
          <w:numId w:val="0"/>
        </w:numPr>
        <w:spacing w:before="0" w:after="0" w:line="240" w:lineRule="auto"/>
        <w:rPr>
          <w:rFonts w:ascii="Consolas" w:hAnsi="Consolas" w:cs="Times New Roman"/>
          <w:color w:val="auto"/>
          <w:sz w:val="28"/>
          <w:szCs w:val="28"/>
        </w:rPr>
      </w:pPr>
    </w:p>
    <w:p w14:paraId="379E15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46A6887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DCD5A5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A0F04F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3F018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serviços serão recebidos definitivamente no prazo de 90 (noventa) dias, contados do recebimento provisório, por servidor ou comissão designada pela autoridade competente, </w:t>
      </w:r>
      <w:r w:rsidRPr="00B95553">
        <w:rPr>
          <w:rFonts w:ascii="Consolas" w:hAnsi="Consolas" w:cs="Times New Roman"/>
          <w:color w:val="auto"/>
          <w:sz w:val="28"/>
          <w:szCs w:val="28"/>
        </w:rPr>
        <w:lastRenderedPageBreak/>
        <w:t>após a verificação da qualidade e quantidade do serviço e consequente aceitação mediante termo detalhado, obedecendo os seguintes procedimentos:</w:t>
      </w:r>
    </w:p>
    <w:p w14:paraId="6CD8D41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529700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1BC99C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B647F8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Emitir Termo Detalhado para efeito de recebimento definitivo dos serviços prestados, com base nos relatórios e documentações apresentadas; e</w:t>
      </w:r>
    </w:p>
    <w:p w14:paraId="297DFB4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11E597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Comunicar a empresa para que emita a Nota Fiscal ou Fatura, com o valor exato dimensionado pela fiscalização.</w:t>
      </w:r>
    </w:p>
    <w:p w14:paraId="645C0A2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9FEF3D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w:t>
      </w:r>
    </w:p>
    <w:p w14:paraId="04DCEE8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AB8453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controvérsia sobre a execução do objeto, quanto à dimensão, qualidade e quantidade, deverá ser observado o teor do </w:t>
      </w:r>
      <w:hyperlink r:id="rId46" w:anchor="art143">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7A44B02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826286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Nenhum prazo de recebimento ocorrerá enquanto pendente a solução, pelo contratado, de inconsistências verificadas na execução do objeto ou no instrumento de cobrança.</w:t>
      </w:r>
    </w:p>
    <w:p w14:paraId="2AE8AA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AD9E5E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recebimento provisório ou definitivo não excluirá a responsabilidade civil pela solidez e pela segurança do serviço nem a responsabilidade ético-profissional pela perfeita execução do contrato.</w:t>
      </w:r>
    </w:p>
    <w:p w14:paraId="54557C8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E97F873" w14:textId="77777777" w:rsidR="00B93E8F" w:rsidRPr="00B95553" w:rsidRDefault="00B93E8F" w:rsidP="00E668B1">
      <w:pPr>
        <w:pStyle w:val="Nvel1-SemNumPreto"/>
      </w:pPr>
      <w:r w:rsidRPr="00B95553">
        <w:lastRenderedPageBreak/>
        <w:t>Liquidação</w:t>
      </w:r>
    </w:p>
    <w:p w14:paraId="57233BB4" w14:textId="77777777" w:rsidR="00B93E8F" w:rsidRPr="00B95553" w:rsidRDefault="00B93E8F" w:rsidP="00E668B1">
      <w:pPr>
        <w:pStyle w:val="Nvel1-SemNumPreto"/>
      </w:pPr>
    </w:p>
    <w:p w14:paraId="7DB63FD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B95553">
        <w:rPr>
          <w:rStyle w:val="Hyperlink"/>
          <w:rFonts w:ascii="Consolas" w:hAnsi="Consolas" w:cs="Times New Roman"/>
          <w:color w:val="auto"/>
          <w:sz w:val="28"/>
          <w:szCs w:val="28"/>
          <w:u w:val="none"/>
          <w:lang w:eastAsia="en-US"/>
        </w:rPr>
        <w:t>º da Instrução Normativa SEGES/ME nº 77/2022</w:t>
      </w:r>
      <w:r w:rsidRPr="00B95553">
        <w:rPr>
          <w:rFonts w:ascii="Consolas" w:hAnsi="Consolas" w:cs="Times New Roman"/>
          <w:color w:val="auto"/>
          <w:sz w:val="28"/>
          <w:szCs w:val="28"/>
          <w:lang w:eastAsia="en-US"/>
        </w:rPr>
        <w:t>.</w:t>
      </w:r>
    </w:p>
    <w:p w14:paraId="53BBA7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10BDF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F97580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C1805D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prazo de validade;</w:t>
      </w:r>
    </w:p>
    <w:p w14:paraId="10A4DD0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a data da emissão; </w:t>
      </w:r>
    </w:p>
    <w:p w14:paraId="1FC019C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os dados do contrato e do órgão contratante; </w:t>
      </w:r>
    </w:p>
    <w:p w14:paraId="27AAB98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período respectivo de execução do contrato; </w:t>
      </w:r>
    </w:p>
    <w:p w14:paraId="5B9BFA4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valor a pagar; e </w:t>
      </w:r>
    </w:p>
    <w:p w14:paraId="09DE7E1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eventual destaque do valor de retenções tributárias cabíveis.</w:t>
      </w:r>
    </w:p>
    <w:p w14:paraId="3799217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08A485AE" w14:textId="77777777" w:rsidR="00B93E8F"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eastAsia="Calibri" w:hAnsi="Consolas" w:cs="Times New Roman"/>
          <w:color w:val="auto"/>
          <w:sz w:val="28"/>
          <w:szCs w:val="28"/>
          <w:lang w:eastAsia="en-US"/>
        </w:rPr>
        <w:t xml:space="preserve"> Havendo erro na apresentação da nota fiscal ou instrumento de cobrança equivalente, ou circunstância que impeça a </w:t>
      </w:r>
      <w:r w:rsidRPr="00B95553">
        <w:rPr>
          <w:rFonts w:ascii="Consolas" w:hAnsi="Consolas" w:cs="Times New Roman"/>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394AD1C8" w14:textId="77777777" w:rsidR="00894FFB" w:rsidRPr="00B95553" w:rsidRDefault="00894FFB" w:rsidP="00894FFB">
      <w:pPr>
        <w:pStyle w:val="Nivel2"/>
        <w:numPr>
          <w:ilvl w:val="0"/>
          <w:numId w:val="0"/>
        </w:numPr>
        <w:spacing w:before="0" w:after="0" w:line="240" w:lineRule="auto"/>
        <w:rPr>
          <w:rFonts w:ascii="Consolas" w:hAnsi="Consolas" w:cs="Times New Roman"/>
          <w:color w:val="auto"/>
          <w:sz w:val="28"/>
          <w:szCs w:val="28"/>
          <w:lang w:eastAsia="en-US"/>
        </w:rPr>
      </w:pPr>
    </w:p>
    <w:p w14:paraId="34B0C498" w14:textId="5FA0A0E5"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r w:rsidRPr="00B95553">
          <w:rPr>
            <w:rStyle w:val="Hyperlink"/>
            <w:rFonts w:ascii="Consolas" w:hAnsi="Consolas" w:cs="Times New Roman"/>
            <w:color w:val="auto"/>
            <w:sz w:val="28"/>
            <w:szCs w:val="28"/>
            <w:u w:val="none"/>
            <w:lang w:eastAsia="en-US"/>
          </w:rPr>
          <w:t xml:space="preserve">art. 68 da Lei nº 14.133, de 2021.  </w:t>
        </w:r>
      </w:hyperlink>
      <w:r w:rsidRPr="00B95553">
        <w:rPr>
          <w:rFonts w:ascii="Consolas" w:hAnsi="Consolas" w:cs="Times New Roman"/>
          <w:color w:val="auto"/>
          <w:sz w:val="28"/>
          <w:szCs w:val="28"/>
          <w:lang w:eastAsia="en-US"/>
        </w:rPr>
        <w:t xml:space="preserve"> </w:t>
      </w:r>
    </w:p>
    <w:p w14:paraId="7C72BB47"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29A82C3" w14:textId="77777777" w:rsidR="00152ABD" w:rsidRDefault="00152ABD" w:rsidP="00B93E8F">
      <w:pPr>
        <w:pStyle w:val="Nivel2"/>
        <w:numPr>
          <w:ilvl w:val="0"/>
          <w:numId w:val="0"/>
        </w:numPr>
        <w:spacing w:before="0" w:after="0" w:line="240" w:lineRule="auto"/>
        <w:rPr>
          <w:rFonts w:ascii="Consolas" w:hAnsi="Consolas" w:cs="Times New Roman"/>
          <w:color w:val="auto"/>
          <w:sz w:val="28"/>
          <w:szCs w:val="28"/>
          <w:lang w:eastAsia="en-US"/>
        </w:rPr>
      </w:pPr>
    </w:p>
    <w:p w14:paraId="4EF33419" w14:textId="77777777" w:rsidR="00152ABD" w:rsidRPr="00B95553" w:rsidRDefault="00152ABD" w:rsidP="00B93E8F">
      <w:pPr>
        <w:pStyle w:val="Nivel2"/>
        <w:numPr>
          <w:ilvl w:val="0"/>
          <w:numId w:val="0"/>
        </w:numPr>
        <w:spacing w:before="0" w:after="0" w:line="240" w:lineRule="auto"/>
        <w:rPr>
          <w:rFonts w:ascii="Consolas" w:hAnsi="Consolas" w:cs="Times New Roman"/>
          <w:color w:val="auto"/>
          <w:sz w:val="28"/>
          <w:szCs w:val="28"/>
          <w:lang w:eastAsia="en-US"/>
        </w:rPr>
      </w:pPr>
    </w:p>
    <w:p w14:paraId="58879E9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A Administração deverá realizar consulta ao SICAF para: </w:t>
      </w:r>
    </w:p>
    <w:p w14:paraId="65DC9E6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B616E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a) verificar a manutenção das condições de habilitação exigidas no edital; </w:t>
      </w:r>
    </w:p>
    <w:p w14:paraId="7398B5C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82F07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E50805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5770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29320D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7900582F" w14:textId="77777777" w:rsidR="005E478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09B0C" w14:textId="40899405" w:rsidR="00B93E8F" w:rsidRPr="00B95553" w:rsidRDefault="00B93E8F" w:rsidP="005E4783">
      <w:pPr>
        <w:pStyle w:val="Nivel2"/>
        <w:numPr>
          <w:ilvl w:val="0"/>
          <w:numId w:val="0"/>
        </w:numPr>
        <w:spacing w:before="0" w:after="0" w:line="240" w:lineRule="auto"/>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 </w:t>
      </w:r>
    </w:p>
    <w:p w14:paraId="7795BFB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6E96C2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3E647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446F44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11625D5" w14:textId="77777777" w:rsidR="00B93E8F" w:rsidRPr="00B95553" w:rsidRDefault="00B93E8F" w:rsidP="00E668B1">
      <w:pPr>
        <w:pStyle w:val="Nvel1-SemNumPreto"/>
      </w:pPr>
      <w:r w:rsidRPr="00B95553">
        <w:lastRenderedPageBreak/>
        <w:t>Prazo de pagamento</w:t>
      </w:r>
    </w:p>
    <w:p w14:paraId="69B60E47" w14:textId="77777777" w:rsidR="00B93E8F" w:rsidRPr="00B95553" w:rsidRDefault="00B93E8F" w:rsidP="00E668B1">
      <w:pPr>
        <w:pStyle w:val="Nvel1-SemNumPreto"/>
      </w:pPr>
    </w:p>
    <w:p w14:paraId="084EB8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pagamento será efetuado no prazo de até 10 (dez) dias úteis contados da finalização da liquidação da despesa, conforme seção anterior, nos termos da </w:t>
      </w:r>
      <w:hyperlink r:id="rId48">
        <w:r w:rsidRPr="00B95553">
          <w:rPr>
            <w:rStyle w:val="Hyperlink"/>
            <w:rFonts w:ascii="Consolas" w:hAnsi="Consolas" w:cs="Times New Roman"/>
            <w:color w:val="auto"/>
            <w:sz w:val="28"/>
            <w:szCs w:val="28"/>
            <w:u w:val="none"/>
          </w:rPr>
          <w:t>Instrução Normativa SEGES/ME nº 77, de 2022</w:t>
        </w:r>
      </w:hyperlink>
      <w:r w:rsidRPr="00B95553">
        <w:rPr>
          <w:rFonts w:ascii="Consolas" w:hAnsi="Consolas" w:cs="Times New Roman"/>
          <w:color w:val="auto"/>
          <w:sz w:val="28"/>
          <w:szCs w:val="28"/>
        </w:rPr>
        <w:t>.</w:t>
      </w:r>
    </w:p>
    <w:p w14:paraId="4F19FF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35D0E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B95553">
        <w:rPr>
          <w:rFonts w:ascii="Consolas" w:hAnsi="Consolas" w:cs="Times New Roman"/>
          <w:color w:val="auto"/>
          <w:sz w:val="28"/>
          <w:szCs w:val="28"/>
        </w:rPr>
        <w:t>Índice Nacional de Preços ao Consumidor Amplo (IPCA)</w:t>
      </w:r>
      <w:r w:rsidRPr="00B95553">
        <w:rPr>
          <w:rFonts w:ascii="Consolas" w:hAnsi="Consolas" w:cs="Times New Roman"/>
          <w:color w:val="auto"/>
          <w:sz w:val="28"/>
          <w:szCs w:val="28"/>
          <w:lang w:eastAsia="en-US"/>
        </w:rPr>
        <w:t xml:space="preserve"> de correção monetária.</w:t>
      </w:r>
    </w:p>
    <w:p w14:paraId="1406B2B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003F9B7" w14:textId="77777777" w:rsidR="00B93E8F" w:rsidRPr="00B95553" w:rsidRDefault="00B93E8F" w:rsidP="00E668B1">
      <w:pPr>
        <w:pStyle w:val="Nvel1-SemNumPreto"/>
      </w:pPr>
      <w:r w:rsidRPr="00B95553">
        <w:t>Forma de pagamento</w:t>
      </w:r>
    </w:p>
    <w:p w14:paraId="138FC164" w14:textId="77777777" w:rsidR="00B93E8F" w:rsidRPr="00B95553" w:rsidRDefault="00B93E8F" w:rsidP="00E668B1">
      <w:pPr>
        <w:pStyle w:val="Nvel1-SemNumPreto"/>
      </w:pPr>
    </w:p>
    <w:p w14:paraId="0CFADFF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pagamento será realizado por meio de ordem bancária, para crédito em banco, agência e conta corrente indicados pelo contratado.</w:t>
      </w:r>
    </w:p>
    <w:p w14:paraId="0F6FAB6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A0F54A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Será considerada data do pagamento o dia em que constar como emitida a ordem bancária para pagamento.</w:t>
      </w:r>
    </w:p>
    <w:p w14:paraId="492E5F8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1313C35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Quando do pagamento, será efetuada a retenção tributária prevista na legislação aplicável.</w:t>
      </w:r>
    </w:p>
    <w:p w14:paraId="7839BFC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A7E8FE7" w14:textId="77777777" w:rsidR="00B93E8F"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Independentemente do percentual de tributo inserido na planilha, quando houver, serão retidos na fonte, quando da realização do pagamento, os percentuais estabelecidos na legislação vigente.</w:t>
      </w:r>
    </w:p>
    <w:p w14:paraId="3DDCF2DF" w14:textId="77777777" w:rsidR="00152ABD" w:rsidRPr="00B95553" w:rsidRDefault="00152ABD" w:rsidP="00152ABD">
      <w:pPr>
        <w:pStyle w:val="Nivel3"/>
        <w:numPr>
          <w:ilvl w:val="0"/>
          <w:numId w:val="0"/>
        </w:numPr>
        <w:spacing w:before="0" w:after="0" w:line="240" w:lineRule="auto"/>
        <w:rPr>
          <w:rFonts w:ascii="Consolas" w:hAnsi="Consolas" w:cs="Times New Roman"/>
          <w:color w:val="auto"/>
          <w:sz w:val="28"/>
          <w:szCs w:val="28"/>
          <w:lang w:eastAsia="en-US"/>
        </w:rPr>
      </w:pPr>
    </w:p>
    <w:p w14:paraId="371A0E1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contratado regularmente optante pelo Simples Nacional, nos termos da </w:t>
      </w:r>
      <w:hyperlink r:id="rId49">
        <w:r w:rsidRPr="00B95553">
          <w:rPr>
            <w:rStyle w:val="Hyperlink"/>
            <w:rFonts w:ascii="Consolas" w:hAnsi="Consolas" w:cs="Times New Roman"/>
            <w:color w:val="auto"/>
            <w:sz w:val="28"/>
            <w:szCs w:val="28"/>
            <w:u w:val="none"/>
            <w:lang w:eastAsia="en-US"/>
          </w:rPr>
          <w:t>Lei Complementar nº 123, de 2006</w:t>
        </w:r>
      </w:hyperlink>
      <w:r w:rsidRPr="00B95553">
        <w:rPr>
          <w:rFonts w:ascii="Consolas" w:hAnsi="Consolas" w:cs="Times New Roman"/>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9B88D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2DE271A" w14:textId="77777777" w:rsidR="00B93E8F" w:rsidRPr="00B95553" w:rsidRDefault="00B93E8F" w:rsidP="00E668B1">
      <w:pPr>
        <w:pStyle w:val="Nvel1-SemNumPreto"/>
      </w:pPr>
      <w:r w:rsidRPr="00B95553">
        <w:lastRenderedPageBreak/>
        <w:t>Cessão de crédito</w:t>
      </w:r>
    </w:p>
    <w:p w14:paraId="2F8EFFDD" w14:textId="77777777" w:rsidR="00B93E8F" w:rsidRPr="00B95553" w:rsidRDefault="00B93E8F" w:rsidP="00E668B1">
      <w:pPr>
        <w:pStyle w:val="Nvel1-SemNumPreto"/>
      </w:pPr>
    </w:p>
    <w:p w14:paraId="1BFA9E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É admitida a cessão fiduciária de direitos creditícios com instituição financeira, nos termos e de acordo com os procedimentos previstos na </w:t>
      </w:r>
      <w:hyperlink r:id="rId50">
        <w:r w:rsidRPr="00B95553">
          <w:rPr>
            <w:rStyle w:val="Hyperlink"/>
            <w:rFonts w:ascii="Consolas" w:hAnsi="Consolas" w:cs="Times New Roman"/>
            <w:color w:val="auto"/>
            <w:sz w:val="28"/>
            <w:szCs w:val="28"/>
            <w:u w:val="none"/>
            <w:lang w:eastAsia="en-US"/>
          </w:rPr>
          <w:t>Instrução Normativa SEGES/ME nº 53, de 8 de Julho de 2020</w:t>
        </w:r>
      </w:hyperlink>
      <w:r w:rsidRPr="00B95553">
        <w:rPr>
          <w:rFonts w:ascii="Consolas" w:hAnsi="Consolas" w:cs="Times New Roman"/>
          <w:color w:val="auto"/>
          <w:sz w:val="28"/>
          <w:szCs w:val="28"/>
          <w:lang w:eastAsia="en-US"/>
        </w:rPr>
        <w:t>, conforme as regras deste presente tópico.</w:t>
      </w:r>
    </w:p>
    <w:p w14:paraId="78B08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706116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lang w:eastAsia="en-US"/>
        </w:rPr>
      </w:pPr>
      <w:bookmarkStart w:id="49" w:name="_Ref118216946"/>
      <w:r w:rsidRPr="00B95553">
        <w:rPr>
          <w:rFonts w:ascii="Consolas" w:hAnsi="Consolas" w:cs="Times New Roman"/>
          <w:i w:val="0"/>
          <w:iCs w:val="0"/>
          <w:color w:val="auto"/>
          <w:sz w:val="28"/>
          <w:szCs w:val="28"/>
          <w:lang w:eastAsia="en-US"/>
        </w:rPr>
        <w:t xml:space="preserve">As cessões de crédito </w:t>
      </w:r>
      <w:r w:rsidRPr="00B95553">
        <w:rPr>
          <w:rFonts w:ascii="Consolas" w:hAnsi="Consolas" w:cs="Times New Roman"/>
          <w:i w:val="0"/>
          <w:iCs w:val="0"/>
          <w:color w:val="auto"/>
          <w:sz w:val="28"/>
          <w:szCs w:val="28"/>
        </w:rPr>
        <w:t xml:space="preserve">não abrangidas pela Instrução Normativa SEGES/ME nº 53, de 8 de julho de 2020 </w:t>
      </w:r>
      <w:r w:rsidRPr="00B95553">
        <w:rPr>
          <w:rFonts w:ascii="Consolas" w:hAnsi="Consolas" w:cs="Times New Roman"/>
          <w:i w:val="0"/>
          <w:iCs w:val="0"/>
          <w:color w:val="auto"/>
          <w:sz w:val="28"/>
          <w:szCs w:val="28"/>
          <w:lang w:eastAsia="en-US"/>
        </w:rPr>
        <w:t>dependerão de prévia aprovação do contratante.</w:t>
      </w:r>
      <w:bookmarkEnd w:id="49"/>
    </w:p>
    <w:p w14:paraId="2ED73D91"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lang w:eastAsia="en-US"/>
        </w:rPr>
      </w:pPr>
    </w:p>
    <w:p w14:paraId="1261BBA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A eficácia da cessão de crédito</w:t>
      </w:r>
      <w:r w:rsidRPr="00B95553">
        <w:rPr>
          <w:rFonts w:ascii="Consolas" w:hAnsi="Consolas" w:cs="Times New Roman"/>
          <w:color w:val="auto"/>
          <w:sz w:val="28"/>
          <w:szCs w:val="28"/>
        </w:rPr>
        <w:t xml:space="preserve"> não abrangidas pela Instrução Normativa SEGES/ME nº 53, de 8 de julho de 2020,</w:t>
      </w:r>
      <w:r w:rsidRPr="00B95553">
        <w:rPr>
          <w:rFonts w:ascii="Consolas" w:hAnsi="Consolas" w:cs="Times New Roman"/>
          <w:color w:val="auto"/>
          <w:sz w:val="28"/>
          <w:szCs w:val="28"/>
          <w:lang w:eastAsia="en-US"/>
        </w:rPr>
        <w:t xml:space="preserve"> em relação à Administração, está condicionada à celebração de termo aditivo ao contrato administrativo.</w:t>
      </w:r>
    </w:p>
    <w:p w14:paraId="4A6865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2187640" w14:textId="77777777" w:rsidR="00B93E8F" w:rsidRPr="00B95553" w:rsidRDefault="00B93E8F" w:rsidP="00B93E8F">
      <w:pPr>
        <w:pStyle w:val="Nivel2"/>
        <w:spacing w:before="0" w:after="0" w:line="240" w:lineRule="auto"/>
        <w:ind w:left="0" w:firstLine="0"/>
        <w:rPr>
          <w:rStyle w:val="Hyperlink"/>
          <w:rFonts w:ascii="Consolas" w:hAnsi="Consolas" w:cs="Times New Roman"/>
          <w:color w:val="auto"/>
          <w:sz w:val="28"/>
          <w:szCs w:val="28"/>
          <w:u w:val="none"/>
          <w:lang w:eastAsia="en-US"/>
        </w:rPr>
      </w:pPr>
      <w:r w:rsidRPr="00B95553">
        <w:rPr>
          <w:rFonts w:ascii="Consolas" w:hAnsi="Consolas" w:cs="Times New Roman"/>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1" w:anchor=":~:text=LEI%20N%C2%BA%208.429%2C%20DE%202%20DE%20JUNHO%20DE%201992&amp;text=Disp%C3%B5e%20sobre%20as%20san%C3%A7%C3%B5es%20aplic%C3%A1veis,fundacional%20e%20d%C3%A1%20outras%20provid%C3%AAncias.">
        <w:r w:rsidRPr="00B95553">
          <w:rPr>
            <w:rStyle w:val="Hyperlink"/>
            <w:rFonts w:ascii="Consolas" w:hAnsi="Consolas" w:cs="Times New Roman"/>
            <w:color w:val="auto"/>
            <w:sz w:val="28"/>
            <w:szCs w:val="28"/>
            <w:u w:val="none"/>
            <w:lang w:eastAsia="en-US"/>
          </w:rPr>
          <w:t>o art. 12 da Lei nº 8.429, de 1992</w:t>
        </w:r>
      </w:hyperlink>
      <w:r w:rsidRPr="00B95553">
        <w:rPr>
          <w:rFonts w:ascii="Consolas" w:hAnsi="Consolas" w:cs="Times New Roman"/>
          <w:color w:val="auto"/>
          <w:sz w:val="28"/>
          <w:szCs w:val="28"/>
          <w:lang w:eastAsia="en-US"/>
        </w:rPr>
        <w:t xml:space="preserve">, nos termos do </w:t>
      </w:r>
      <w:hyperlink r:id="rId52">
        <w:r w:rsidRPr="00B95553">
          <w:rPr>
            <w:rStyle w:val="Hyperlink"/>
            <w:rFonts w:ascii="Consolas" w:hAnsi="Consolas" w:cs="Times New Roman"/>
            <w:color w:val="auto"/>
            <w:sz w:val="28"/>
            <w:szCs w:val="28"/>
            <w:u w:val="none"/>
            <w:lang w:eastAsia="en-US"/>
          </w:rPr>
          <w:t>Parecer JL-01, de 18 de maio de 2020.</w:t>
        </w:r>
      </w:hyperlink>
      <w:bookmarkStart w:id="50" w:name="_Hlk114498447"/>
      <w:bookmarkEnd w:id="50"/>
    </w:p>
    <w:p w14:paraId="6760108B" w14:textId="77777777" w:rsidR="00DD37E7" w:rsidRPr="00B95553" w:rsidRDefault="00DD37E7" w:rsidP="00B93E8F">
      <w:pPr>
        <w:pStyle w:val="Nivel2"/>
        <w:numPr>
          <w:ilvl w:val="0"/>
          <w:numId w:val="0"/>
        </w:numPr>
        <w:spacing w:before="0" w:after="0" w:line="240" w:lineRule="auto"/>
        <w:rPr>
          <w:rStyle w:val="Hyperlink"/>
          <w:rFonts w:ascii="Consolas" w:hAnsi="Consolas" w:cs="Times New Roman"/>
          <w:color w:val="auto"/>
          <w:sz w:val="28"/>
          <w:szCs w:val="28"/>
          <w:u w:val="none"/>
          <w:lang w:eastAsia="en-US"/>
        </w:rPr>
      </w:pPr>
    </w:p>
    <w:p w14:paraId="222B1B3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w:t>
      </w:r>
      <w:r w:rsidRPr="00B95553">
        <w:rPr>
          <w:rFonts w:ascii="Consolas" w:hAnsi="Consolas" w:cs="Times New Roman"/>
          <w:color w:val="auto"/>
          <w:sz w:val="28"/>
          <w:szCs w:val="28"/>
        </w:rPr>
        <w:lastRenderedPageBreak/>
        <w:t xml:space="preserve">comprovação do fato gerador, quando for o caso, e o desconto de multas, glosas e prejuízos causados à Administração. </w:t>
      </w:r>
    </w:p>
    <w:p w14:paraId="6AC0CF8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706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A cessão de crédito não afetará a execução do objeto contratado, que continuará sob a integral responsabilidade do contratado.</w:t>
      </w:r>
    </w:p>
    <w:p w14:paraId="16E8922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733BE37E" w14:textId="77777777" w:rsidR="00B93E8F" w:rsidRPr="00B95553" w:rsidRDefault="00B93E8F" w:rsidP="00E668B1">
      <w:pPr>
        <w:pStyle w:val="Nivel01"/>
      </w:pPr>
      <w:r w:rsidRPr="00B95553">
        <w:t>FORMA E CRITÉRIOS DE SELEÇÃO DO FORNECEDOR E FORMA DE FORNECIMENTO</w:t>
      </w:r>
    </w:p>
    <w:p w14:paraId="5B935D3F" w14:textId="77777777" w:rsidR="00B93E8F" w:rsidRPr="00B95553" w:rsidRDefault="00B93E8F" w:rsidP="00E668B1">
      <w:pPr>
        <w:pStyle w:val="Nvel1-SemNumPreto"/>
      </w:pPr>
    </w:p>
    <w:p w14:paraId="3F6D191F" w14:textId="77777777" w:rsidR="00B93E8F" w:rsidRPr="00B95553" w:rsidRDefault="00B93E8F" w:rsidP="00E668B1">
      <w:pPr>
        <w:pStyle w:val="Nvel1-SemNumPreto"/>
      </w:pPr>
      <w:r w:rsidRPr="00B95553">
        <w:t>Forma de seleção e critério de julgamento da proposta</w:t>
      </w:r>
    </w:p>
    <w:p w14:paraId="57698EEE" w14:textId="77777777" w:rsidR="00B93E8F" w:rsidRPr="00B95553" w:rsidRDefault="00B93E8F" w:rsidP="00E668B1">
      <w:pPr>
        <w:pStyle w:val="Nvel1-SemNumPreto"/>
        <w:rPr>
          <w:highlight w:val="yellow"/>
        </w:rPr>
      </w:pPr>
    </w:p>
    <w:p w14:paraId="079D240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fornecedor será selecionado por meio da realização de procedimento de LICITAÇÃO, na modalidade CONCORRÊNCIA, sob a forma ELETRÔNICA, com adoção do critério de julgamento pelo MENOR PREÇO GLOBAL.</w:t>
      </w:r>
    </w:p>
    <w:p w14:paraId="327C7C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CCDD21D" w14:textId="77777777" w:rsidR="00B93E8F" w:rsidRPr="00B95553" w:rsidRDefault="00B93E8F" w:rsidP="00E668B1">
      <w:pPr>
        <w:pStyle w:val="Nvel1-SemNumPreto"/>
      </w:pPr>
      <w:r w:rsidRPr="00B95553">
        <w:t>Regime de execução</w:t>
      </w:r>
    </w:p>
    <w:p w14:paraId="2F02A177" w14:textId="77777777" w:rsidR="00B93E8F" w:rsidRPr="00B95553" w:rsidRDefault="00B93E8F" w:rsidP="00E668B1">
      <w:pPr>
        <w:pStyle w:val="Nvel1-SemNumPreto"/>
      </w:pPr>
    </w:p>
    <w:p w14:paraId="12F920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do contrato será global</w:t>
      </w:r>
      <w:r w:rsidRPr="00B95553">
        <w:rPr>
          <w:rFonts w:ascii="Consolas" w:hAnsi="Consolas" w:cs="Times New Roman"/>
          <w:color w:val="auto"/>
          <w:sz w:val="28"/>
          <w:szCs w:val="28"/>
          <w:shd w:val="clear" w:color="auto" w:fill="FFFFFF"/>
        </w:rPr>
        <w:t>.</w:t>
      </w:r>
    </w:p>
    <w:p w14:paraId="7A6793D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A091A0" w14:textId="77777777" w:rsidR="00B93E8F" w:rsidRPr="00B95553" w:rsidRDefault="00B93E8F" w:rsidP="00E668B1">
      <w:pPr>
        <w:pStyle w:val="Nvel1-SemNumPreto"/>
      </w:pPr>
      <w:r w:rsidRPr="00B95553">
        <w:t>Exigências de habilitação</w:t>
      </w:r>
    </w:p>
    <w:p w14:paraId="14FF8936" w14:textId="77777777" w:rsidR="00B93E8F" w:rsidRPr="00B95553" w:rsidRDefault="00B93E8F" w:rsidP="00E668B1">
      <w:pPr>
        <w:pStyle w:val="Nvel1-SemNumPreto"/>
      </w:pPr>
    </w:p>
    <w:p w14:paraId="2A3F874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 fins de habilitação, deverá o licitante comprovar os seguintes requisitos:</w:t>
      </w:r>
    </w:p>
    <w:p w14:paraId="623489A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161FA9D" w14:textId="56D85770" w:rsidR="00DD37E7" w:rsidRPr="00B95553" w:rsidRDefault="00B93E8F" w:rsidP="00E668B1">
      <w:pPr>
        <w:pStyle w:val="Nvel1-SemNumPreto"/>
      </w:pPr>
      <w:r w:rsidRPr="00B95553">
        <w:t>Habilitação jurídica</w:t>
      </w:r>
    </w:p>
    <w:p w14:paraId="2E809944" w14:textId="77777777" w:rsidR="00DD37E7" w:rsidRPr="00B95553" w:rsidRDefault="00DD37E7" w:rsidP="00E668B1">
      <w:pPr>
        <w:pStyle w:val="Nvel1-SemNumPreto"/>
      </w:pPr>
    </w:p>
    <w:p w14:paraId="3098D425"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Empresário individual:</w:t>
      </w:r>
      <w:r w:rsidRPr="00B95553">
        <w:rPr>
          <w:rFonts w:ascii="Consolas" w:hAnsi="Consolas" w:cs="Times New Roman"/>
          <w:color w:val="auto"/>
          <w:sz w:val="28"/>
          <w:szCs w:val="28"/>
        </w:rPr>
        <w:t xml:space="preserve"> inscrição no Registro Público de Empresas Mercantis, a cargo da Junta Comercial da respectiva sede; </w:t>
      </w:r>
    </w:p>
    <w:p w14:paraId="17A2B998" w14:textId="77777777" w:rsidR="00152ABD" w:rsidRPr="00B95553" w:rsidRDefault="00152ABD" w:rsidP="00152ABD">
      <w:pPr>
        <w:pStyle w:val="Nivel2"/>
        <w:numPr>
          <w:ilvl w:val="0"/>
          <w:numId w:val="0"/>
        </w:numPr>
        <w:spacing w:before="0" w:after="0" w:line="240" w:lineRule="auto"/>
        <w:rPr>
          <w:rFonts w:ascii="Consolas" w:hAnsi="Consolas" w:cs="Times New Roman"/>
          <w:color w:val="auto"/>
          <w:sz w:val="28"/>
          <w:szCs w:val="28"/>
        </w:rPr>
      </w:pPr>
    </w:p>
    <w:p w14:paraId="720F54BF" w14:textId="6B678706"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Microempreendedor Individual - MEI:</w:t>
      </w:r>
      <w:r w:rsidRPr="00B95553">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53">
        <w:r w:rsidRPr="00B95553">
          <w:rPr>
            <w:rStyle w:val="Hyperlink"/>
            <w:rFonts w:ascii="Consolas" w:hAnsi="Consolas" w:cs="Times New Roman"/>
            <w:color w:val="auto"/>
            <w:sz w:val="28"/>
            <w:szCs w:val="28"/>
            <w:u w:val="none"/>
          </w:rPr>
          <w:t>https://www.gov.br/empresas-e-negocios/pt-br/empreendedor</w:t>
        </w:r>
      </w:hyperlink>
      <w:r w:rsidRPr="00B95553">
        <w:rPr>
          <w:rFonts w:ascii="Consolas" w:hAnsi="Consolas" w:cs="Times New Roman"/>
          <w:color w:val="auto"/>
          <w:sz w:val="28"/>
          <w:szCs w:val="28"/>
        </w:rPr>
        <w:t xml:space="preserve">; </w:t>
      </w:r>
    </w:p>
    <w:p w14:paraId="7534D3D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133244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58BC49"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203085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Sociedade empresária estrangeira:</w:t>
      </w:r>
      <w:r w:rsidRPr="00B95553">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Pr="00B95553">
          <w:rPr>
            <w:rStyle w:val="Hyperlink"/>
            <w:rFonts w:ascii="Consolas" w:hAnsi="Consolas" w:cs="Times New Roman"/>
            <w:color w:val="auto"/>
            <w:sz w:val="28"/>
            <w:szCs w:val="28"/>
            <w:u w:val="none"/>
          </w:rPr>
          <w:t>Normativa DREI/ME n.º 77, de 18 de março de 2020</w:t>
        </w:r>
      </w:hyperlink>
      <w:r w:rsidRPr="00B95553">
        <w:rPr>
          <w:rFonts w:ascii="Consolas" w:hAnsi="Consolas" w:cs="Times New Roman"/>
          <w:color w:val="auto"/>
          <w:sz w:val="28"/>
          <w:szCs w:val="28"/>
        </w:rPr>
        <w:t>.</w:t>
      </w:r>
    </w:p>
    <w:p w14:paraId="6CF9178D"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964B2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 xml:space="preserve">Sociedade simples: </w:t>
      </w:r>
      <w:r w:rsidRPr="00B95553">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56E65C7C"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671EB75F" w14:textId="13082D8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Filial, sucursal ou agência de sociedade simples ou empresária:</w:t>
      </w:r>
      <w:r w:rsidRPr="00B95553">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B95553">
        <w:rPr>
          <w:rFonts w:ascii="Consolas" w:hAnsi="Consolas" w:cs="Times New Roman"/>
          <w:color w:val="auto"/>
          <w:sz w:val="28"/>
          <w:szCs w:val="28"/>
        </w:rPr>
        <w:t>Mercantis onde</w:t>
      </w:r>
      <w:bookmarkEnd w:id="51"/>
      <w:r w:rsidRPr="00B95553">
        <w:rPr>
          <w:rFonts w:ascii="Consolas" w:hAnsi="Consolas" w:cs="Times New Roman"/>
          <w:color w:val="auto"/>
          <w:sz w:val="28"/>
          <w:szCs w:val="28"/>
        </w:rPr>
        <w:t xml:space="preserve"> opera, com averbação no Registro onde tem sede a matriz</w:t>
      </w:r>
      <w:r w:rsidR="00DD37E7" w:rsidRPr="00B95553">
        <w:rPr>
          <w:rFonts w:ascii="Consolas" w:hAnsi="Consolas" w:cs="Times New Roman"/>
          <w:color w:val="auto"/>
          <w:sz w:val="28"/>
          <w:szCs w:val="28"/>
        </w:rPr>
        <w:t>;</w:t>
      </w:r>
    </w:p>
    <w:p w14:paraId="3E0263C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06DB04C" w14:textId="77777777" w:rsidR="00B93E8F" w:rsidRDefault="00B93E8F" w:rsidP="00B93E8F">
      <w:pPr>
        <w:pStyle w:val="Nivel2"/>
        <w:spacing w:before="0" w:after="0" w:line="240" w:lineRule="auto"/>
        <w:ind w:left="0" w:firstLine="0"/>
        <w:rPr>
          <w:rStyle w:val="Hyperlink"/>
          <w:rFonts w:ascii="Consolas" w:hAnsi="Consolas" w:cs="Times New Roman"/>
          <w:color w:val="auto"/>
          <w:sz w:val="28"/>
          <w:szCs w:val="28"/>
          <w:u w:val="none"/>
        </w:rPr>
      </w:pPr>
      <w:bookmarkStart w:id="52" w:name="_Hlk158021191"/>
      <w:r w:rsidRPr="00B95553">
        <w:rPr>
          <w:rFonts w:ascii="Consolas" w:hAnsi="Consolas" w:cs="Times New Roman"/>
          <w:b/>
          <w:bCs/>
          <w:color w:val="auto"/>
          <w:sz w:val="28"/>
          <w:szCs w:val="28"/>
        </w:rPr>
        <w:t>Sociedade cooperativa:</w:t>
      </w:r>
      <w:r w:rsidRPr="00B95553">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5" w:history="1">
        <w:r w:rsidRPr="00B95553">
          <w:rPr>
            <w:rStyle w:val="Hyperlink"/>
            <w:rFonts w:ascii="Consolas" w:hAnsi="Consolas" w:cs="Times New Roman"/>
            <w:color w:val="auto"/>
            <w:sz w:val="28"/>
            <w:szCs w:val="28"/>
            <w:u w:val="none"/>
          </w:rPr>
          <w:t>Lei nº 5.764, de 16 de dezembro 1971</w:t>
        </w:r>
      </w:hyperlink>
      <w:bookmarkEnd w:id="52"/>
      <w:r w:rsidRPr="00B95553">
        <w:rPr>
          <w:rStyle w:val="Hyperlink"/>
          <w:rFonts w:ascii="Consolas" w:hAnsi="Consolas" w:cs="Times New Roman"/>
          <w:color w:val="auto"/>
          <w:sz w:val="28"/>
          <w:szCs w:val="28"/>
          <w:u w:val="none"/>
        </w:rPr>
        <w:t>.</w:t>
      </w:r>
    </w:p>
    <w:p w14:paraId="18C96F5B" w14:textId="77777777" w:rsidR="00E668B1" w:rsidRPr="00E668B1" w:rsidRDefault="00E668B1" w:rsidP="00E668B1">
      <w:pPr>
        <w:rPr>
          <w:rStyle w:val="Hyperlink"/>
          <w:rFonts w:ascii="Consolas" w:hAnsi="Consolas"/>
          <w:color w:val="auto"/>
          <w:sz w:val="28"/>
          <w:szCs w:val="28"/>
          <w:u w:val="none"/>
        </w:rPr>
      </w:pPr>
    </w:p>
    <w:p w14:paraId="4BE9F362"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b/>
          <w:bCs/>
          <w:color w:val="auto"/>
          <w:sz w:val="28"/>
          <w:szCs w:val="28"/>
        </w:rPr>
        <w:t>OS DOCUMENTOS APRESENTADOS DEVERÃO ESTAR ACOMPANHADOS DE TODAS AS ALTERAÇÕES OU DA CONSOLIDAÇÃO RESPECTIVA.</w:t>
      </w:r>
    </w:p>
    <w:p w14:paraId="692AC6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E8783C" w14:textId="7A59552F" w:rsidR="00DD37E7" w:rsidRPr="00B95553" w:rsidRDefault="00B93E8F" w:rsidP="00E668B1">
      <w:pPr>
        <w:pStyle w:val="Nvel1-SemNumPreto"/>
      </w:pPr>
      <w:r w:rsidRPr="00B95553">
        <w:lastRenderedPageBreak/>
        <w:t>Habilitação fiscal, social e trabalhista</w:t>
      </w:r>
    </w:p>
    <w:p w14:paraId="57FD8786" w14:textId="77777777" w:rsidR="00DD37E7" w:rsidRPr="00B95553" w:rsidRDefault="00DD37E7" w:rsidP="00E668B1">
      <w:pPr>
        <w:pStyle w:val="Nvel1-SemNumPreto"/>
      </w:pPr>
    </w:p>
    <w:p w14:paraId="4BAF8D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inscrição no Cadastro Nacional de Pessoas Jurídicas;</w:t>
      </w:r>
    </w:p>
    <w:p w14:paraId="57A0786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8DB59D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F6400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211D9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com o Fundo de Garantia do Tempo de Serviço (FGTS);</w:t>
      </w:r>
    </w:p>
    <w:p w14:paraId="304E585F"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1BFD88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29A7B0"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7E29DF8" w14:textId="289E7DC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inscrição no cadastro de contribuinte Municipal relativo ao domicílio ou sede do fornecedor, pertinente ao seu ramo de atividade e compatível com o objeto contratual; </w:t>
      </w:r>
    </w:p>
    <w:p w14:paraId="56BB7FD5"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BD305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com a Fazenda Municipal do domicílio ou sede do fornecedor, relativa à atividade em cujo exercício contrata ou concorre;</w:t>
      </w:r>
    </w:p>
    <w:p w14:paraId="680AD29D"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97E9D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4974061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1A46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670EE1" w14:textId="5AB28E2D" w:rsidR="00DD37E7" w:rsidRPr="00B95553" w:rsidRDefault="00B93E8F" w:rsidP="00E668B1">
      <w:pPr>
        <w:pStyle w:val="Nvel1-SemNumPreto"/>
      </w:pPr>
      <w:r w:rsidRPr="00B95553">
        <w:t>Qualificação Econômico-Financeira</w:t>
      </w:r>
    </w:p>
    <w:p w14:paraId="57B96754" w14:textId="77777777" w:rsidR="00DD37E7" w:rsidRPr="00B95553" w:rsidRDefault="00DD37E7" w:rsidP="00E668B1">
      <w:pPr>
        <w:pStyle w:val="Nvel1-SemNumPreto"/>
      </w:pPr>
    </w:p>
    <w:p w14:paraId="082D3D4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Certidão negativa de falência expedida pelo distribuidor da sede do fornecedor - </w:t>
      </w:r>
      <w:hyperlink r:id="rId56" w:anchor="art69">
        <w:r w:rsidRPr="00B95553">
          <w:rPr>
            <w:rStyle w:val="Hyperlink"/>
            <w:rFonts w:ascii="Consolas" w:hAnsi="Consolas" w:cs="Times New Roman"/>
            <w:color w:val="auto"/>
            <w:sz w:val="28"/>
            <w:szCs w:val="28"/>
            <w:u w:val="none"/>
          </w:rPr>
          <w:t>Lei nº 14.133, de 2021, art. 69, caput, inciso II</w:t>
        </w:r>
      </w:hyperlink>
      <w:r w:rsidRPr="00B95553">
        <w:rPr>
          <w:rFonts w:ascii="Consolas" w:hAnsi="Consolas" w:cs="Times New Roman"/>
          <w:color w:val="auto"/>
          <w:sz w:val="28"/>
          <w:szCs w:val="28"/>
        </w:rPr>
        <w:t>);</w:t>
      </w:r>
    </w:p>
    <w:p w14:paraId="5483C48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4A938A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Balanço patrimonial, demonstração de resultado de exercício e demais demonstrações contábeis dos 2 (dois) últimos exercícios sociais, comprovando;</w:t>
      </w:r>
    </w:p>
    <w:p w14:paraId="1F78BB2A"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192CB15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empresas criadas no exercício financeiro da licitação deverão atender a todas as exigências da habilitação e poderão substituir os demonstrativos contábeis pelo balanço de abertura.</w:t>
      </w:r>
    </w:p>
    <w:p w14:paraId="6661E334"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629B3D0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documentos referidos acima limitar-se-ão ao último exercício no caso de a pessoa jurídica ter sido constituída há menos de 2 (dois) anos;</w:t>
      </w:r>
    </w:p>
    <w:p w14:paraId="09FC1DDF"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78801B43"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documentos referidos acima deverão ser exigidos com base no limite definido pela Receita Federal do Brasil para transmissão da Escrituração Contábil Digital - ECD ao Sped.</w:t>
      </w:r>
    </w:p>
    <w:p w14:paraId="76CC2B50" w14:textId="77777777" w:rsidR="00152ABD" w:rsidRPr="00B95553" w:rsidRDefault="00152ABD" w:rsidP="00152ABD">
      <w:pPr>
        <w:pStyle w:val="Nivel3"/>
        <w:numPr>
          <w:ilvl w:val="0"/>
          <w:numId w:val="0"/>
        </w:numPr>
        <w:spacing w:before="0" w:after="0" w:line="240" w:lineRule="auto"/>
        <w:rPr>
          <w:rFonts w:ascii="Consolas" w:hAnsi="Consolas" w:cs="Times New Roman"/>
          <w:color w:val="auto"/>
          <w:sz w:val="28"/>
          <w:szCs w:val="28"/>
        </w:rPr>
      </w:pPr>
    </w:p>
    <w:p w14:paraId="65A2D99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612D6384" w14:textId="77777777" w:rsidR="00B93E8F" w:rsidRDefault="00B93E8F" w:rsidP="00B93E8F">
      <w:pPr>
        <w:rPr>
          <w:rFonts w:ascii="Consolas" w:hAnsi="Consolas"/>
          <w:b/>
          <w:bCs/>
          <w:sz w:val="28"/>
          <w:szCs w:val="28"/>
        </w:rPr>
      </w:pPr>
    </w:p>
    <w:p w14:paraId="2A249360" w14:textId="77777777" w:rsidR="00152ABD" w:rsidRDefault="00152ABD" w:rsidP="00B93E8F">
      <w:pPr>
        <w:rPr>
          <w:rFonts w:ascii="Consolas" w:hAnsi="Consolas"/>
          <w:b/>
          <w:bCs/>
          <w:sz w:val="28"/>
          <w:szCs w:val="28"/>
        </w:rPr>
      </w:pPr>
    </w:p>
    <w:p w14:paraId="4105CE3E" w14:textId="77777777" w:rsidR="00152ABD" w:rsidRDefault="00152ABD" w:rsidP="00B93E8F">
      <w:pPr>
        <w:rPr>
          <w:rFonts w:ascii="Consolas" w:hAnsi="Consolas"/>
          <w:b/>
          <w:bCs/>
          <w:sz w:val="28"/>
          <w:szCs w:val="28"/>
        </w:rPr>
      </w:pPr>
    </w:p>
    <w:p w14:paraId="43259ED6" w14:textId="77777777" w:rsidR="00152ABD" w:rsidRPr="00B95553" w:rsidRDefault="00152ABD" w:rsidP="00B93E8F">
      <w:pPr>
        <w:rPr>
          <w:rFonts w:ascii="Consolas" w:hAnsi="Consolas"/>
          <w:b/>
          <w:bCs/>
          <w:sz w:val="28"/>
          <w:szCs w:val="28"/>
        </w:rPr>
      </w:pPr>
    </w:p>
    <w:p w14:paraId="254FAD8D" w14:textId="77777777" w:rsidR="00B93E8F" w:rsidRPr="00B95553" w:rsidRDefault="00B93E8F" w:rsidP="00B93E8F">
      <w:pPr>
        <w:rPr>
          <w:rFonts w:ascii="Consolas" w:hAnsi="Consolas"/>
          <w:b/>
          <w:bCs/>
          <w:sz w:val="28"/>
          <w:szCs w:val="28"/>
        </w:rPr>
      </w:pPr>
      <w:r w:rsidRPr="00B95553">
        <w:rPr>
          <w:rFonts w:ascii="Consolas" w:hAnsi="Consolas"/>
          <w:b/>
          <w:bCs/>
          <w:sz w:val="28"/>
          <w:szCs w:val="28"/>
        </w:rPr>
        <w:lastRenderedPageBreak/>
        <w:t>Qualificação Técnica</w:t>
      </w:r>
    </w:p>
    <w:p w14:paraId="7CC1B197" w14:textId="77777777" w:rsidR="00B93E8F" w:rsidRPr="00B95553" w:rsidRDefault="00B93E8F" w:rsidP="00B93E8F">
      <w:pPr>
        <w:rPr>
          <w:rFonts w:ascii="Consolas" w:hAnsi="Consolas"/>
          <w:b/>
          <w:bCs/>
          <w:sz w:val="28"/>
          <w:szCs w:val="28"/>
        </w:rPr>
      </w:pPr>
    </w:p>
    <w:p w14:paraId="2DC6F6FA" w14:textId="6C898D9E"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r w:rsidR="00BC3550">
        <w:rPr>
          <w:rFonts w:ascii="Consolas" w:hAnsi="Consolas" w:cs="Times New Roman"/>
          <w:color w:val="auto"/>
          <w:sz w:val="28"/>
          <w:szCs w:val="28"/>
        </w:rPr>
        <w:t>.</w:t>
      </w:r>
    </w:p>
    <w:p w14:paraId="44FD97E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FB882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746EB5CD" w14:textId="77777777" w:rsidR="00B93E8F" w:rsidRPr="00894FFB" w:rsidRDefault="00B93E8F" w:rsidP="00894FFB">
      <w:pPr>
        <w:pStyle w:val="Nivel2"/>
        <w:numPr>
          <w:ilvl w:val="0"/>
          <w:numId w:val="0"/>
        </w:numPr>
        <w:spacing w:before="0" w:after="0" w:line="240" w:lineRule="auto"/>
        <w:rPr>
          <w:rFonts w:ascii="Consolas" w:hAnsi="Consolas" w:cs="Times New Roman"/>
          <w:color w:val="auto"/>
          <w:sz w:val="28"/>
          <w:szCs w:val="28"/>
        </w:rPr>
      </w:pPr>
    </w:p>
    <w:p w14:paraId="56416F42" w14:textId="440313FC" w:rsidR="00B93E8F" w:rsidRPr="008625C4" w:rsidRDefault="00B93E8F" w:rsidP="00894FFB">
      <w:pPr>
        <w:pStyle w:val="Nvel3-R"/>
        <w:spacing w:before="0" w:after="0" w:line="240" w:lineRule="auto"/>
        <w:ind w:left="0"/>
        <w:rPr>
          <w:rFonts w:ascii="Consolas" w:hAnsi="Consolas" w:cs="Times New Roman"/>
          <w:i w:val="0"/>
          <w:iCs w:val="0"/>
          <w:color w:val="auto"/>
          <w:sz w:val="28"/>
          <w:szCs w:val="28"/>
        </w:rPr>
      </w:pPr>
      <w:r w:rsidRPr="008625C4">
        <w:rPr>
          <w:rFonts w:ascii="Consolas" w:hAnsi="Consolas" w:cs="Times New Roman"/>
          <w:i w:val="0"/>
          <w:iCs w:val="0"/>
          <w:color w:val="auto"/>
          <w:sz w:val="28"/>
          <w:szCs w:val="28"/>
        </w:rPr>
        <w:t xml:space="preserve">Engenheiro Civil: </w:t>
      </w:r>
      <w:r w:rsidR="008625C4" w:rsidRPr="008625C4">
        <w:rPr>
          <w:rFonts w:ascii="Consolas" w:hAnsi="Consolas"/>
          <w:i w:val="0"/>
          <w:iCs w:val="0"/>
          <w:color w:val="auto"/>
          <w:sz w:val="28"/>
          <w:szCs w:val="28"/>
        </w:rPr>
        <w:t xml:space="preserve">Guia pré-moldada reta tipo PMSP 100 - fck 25 Mpa, Pavimentação em lajota de concreto 35 MPa, espessura 8 cm, tipos: raquete, retangular, sextavado e 16 faces, com rejunte em areia e </w:t>
      </w:r>
      <w:r w:rsidR="00894FFB" w:rsidRPr="008625C4">
        <w:rPr>
          <w:rFonts w:ascii="Consolas" w:hAnsi="Consolas"/>
          <w:i w:val="0"/>
          <w:iCs w:val="0"/>
          <w:color w:val="auto"/>
          <w:sz w:val="28"/>
          <w:szCs w:val="28"/>
        </w:rPr>
        <w:t xml:space="preserve">Camada de rolamento em concreto betuminoso usinado quente </w:t>
      </w:r>
      <w:r w:rsidR="006B05B7" w:rsidRPr="008625C4">
        <w:rPr>
          <w:rFonts w:ascii="Consolas" w:hAnsi="Consolas"/>
          <w:i w:val="0"/>
          <w:iCs w:val="0"/>
          <w:color w:val="auto"/>
          <w:sz w:val="28"/>
          <w:szCs w:val="28"/>
        </w:rPr>
        <w:t>–</w:t>
      </w:r>
      <w:r w:rsidR="00894FFB" w:rsidRPr="008625C4">
        <w:rPr>
          <w:rFonts w:ascii="Consolas" w:hAnsi="Consolas"/>
          <w:i w:val="0"/>
          <w:iCs w:val="0"/>
          <w:color w:val="auto"/>
          <w:sz w:val="28"/>
          <w:szCs w:val="28"/>
        </w:rPr>
        <w:t xml:space="preserve"> CBUQ</w:t>
      </w:r>
      <w:r w:rsidR="00894FFB" w:rsidRPr="008625C4">
        <w:rPr>
          <w:rFonts w:ascii="Consolas" w:hAnsi="Consolas" w:cs="Times New Roman"/>
          <w:i w:val="0"/>
          <w:iCs w:val="0"/>
          <w:color w:val="auto"/>
          <w:sz w:val="28"/>
          <w:szCs w:val="28"/>
        </w:rPr>
        <w:t xml:space="preserve">. </w:t>
      </w:r>
    </w:p>
    <w:p w14:paraId="2756257F" w14:textId="77777777" w:rsidR="00B93E8F" w:rsidRPr="00894FFB" w:rsidRDefault="00B93E8F" w:rsidP="00894FFB">
      <w:pPr>
        <w:pStyle w:val="Nvel3-R"/>
        <w:tabs>
          <w:tab w:val="clear" w:pos="360"/>
        </w:tabs>
        <w:spacing w:before="0" w:after="0" w:line="240" w:lineRule="auto"/>
        <w:ind w:left="0"/>
        <w:rPr>
          <w:rFonts w:ascii="Consolas" w:hAnsi="Consolas" w:cs="Times New Roman"/>
          <w:i w:val="0"/>
          <w:iCs w:val="0"/>
          <w:color w:val="auto"/>
          <w:sz w:val="28"/>
          <w:szCs w:val="28"/>
        </w:rPr>
      </w:pPr>
    </w:p>
    <w:p w14:paraId="2EE94FE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profissional(is) indicado(s) na forma supra deverá(ão) participar da obra ou serviço objeto do contrato, e será admitida a sua substituição por profissionais de experiência equivalente ou superior, desde que aprovada pela Administração.</w:t>
      </w:r>
    </w:p>
    <w:p w14:paraId="47AB37C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E884FA6"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CF130B7" w14:textId="77777777" w:rsidR="008625C4" w:rsidRDefault="008625C4" w:rsidP="008625C4">
      <w:pPr>
        <w:pStyle w:val="Nvel2-Red"/>
        <w:numPr>
          <w:ilvl w:val="0"/>
          <w:numId w:val="0"/>
        </w:numPr>
        <w:spacing w:before="0" w:after="0" w:line="240" w:lineRule="auto"/>
        <w:rPr>
          <w:rFonts w:ascii="Consolas" w:hAnsi="Consolas" w:cs="Times New Roman"/>
          <w:i w:val="0"/>
          <w:iCs w:val="0"/>
          <w:color w:val="auto"/>
          <w:sz w:val="28"/>
          <w:szCs w:val="28"/>
        </w:rPr>
      </w:pPr>
    </w:p>
    <w:p w14:paraId="09B124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Para fins da comprovação de que trata este subitem, os atestados deverão dizer respeito a contratos executados com as seguintes características mínimas: </w:t>
      </w:r>
    </w:p>
    <w:p w14:paraId="6BD8A74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0B06CAD" w14:textId="6C80DD5B" w:rsidR="008625C4" w:rsidRPr="008625C4" w:rsidRDefault="008625C4" w:rsidP="00BA3CC1">
      <w:pPr>
        <w:pStyle w:val="Nvel3-R"/>
        <w:numPr>
          <w:ilvl w:val="2"/>
          <w:numId w:val="2"/>
        </w:numPr>
        <w:spacing w:before="0" w:after="0" w:line="240" w:lineRule="auto"/>
        <w:ind w:left="0" w:firstLine="0"/>
        <w:rPr>
          <w:rFonts w:ascii="Consolas" w:hAnsi="Consolas" w:cs="Times New Roman"/>
          <w:i w:val="0"/>
          <w:iCs w:val="0"/>
          <w:color w:val="auto"/>
          <w:sz w:val="28"/>
          <w:szCs w:val="28"/>
        </w:rPr>
      </w:pPr>
      <w:bookmarkStart w:id="53" w:name="_Hlk159504034"/>
      <w:r>
        <w:rPr>
          <w:rFonts w:ascii="Consolas" w:hAnsi="Consolas"/>
          <w:i w:val="0"/>
          <w:iCs w:val="0"/>
          <w:color w:val="auto"/>
          <w:sz w:val="28"/>
          <w:szCs w:val="28"/>
        </w:rPr>
        <w:lastRenderedPageBreak/>
        <w:t xml:space="preserve">705,00 metros de </w:t>
      </w:r>
      <w:r w:rsidRPr="008625C4">
        <w:rPr>
          <w:rFonts w:ascii="Consolas" w:hAnsi="Consolas"/>
          <w:i w:val="0"/>
          <w:iCs w:val="0"/>
          <w:color w:val="auto"/>
          <w:sz w:val="28"/>
          <w:szCs w:val="28"/>
        </w:rPr>
        <w:t>Guia pré-moldada reta tipo PMSP 100 - fck 25 Mpa</w:t>
      </w:r>
      <w:r w:rsidR="00636F28">
        <w:rPr>
          <w:rFonts w:ascii="Consolas" w:hAnsi="Consolas"/>
          <w:i w:val="0"/>
          <w:iCs w:val="0"/>
          <w:color w:val="auto"/>
          <w:sz w:val="28"/>
          <w:szCs w:val="28"/>
        </w:rPr>
        <w:t>;</w:t>
      </w:r>
      <w:r w:rsidRPr="008625C4">
        <w:rPr>
          <w:rFonts w:ascii="Consolas" w:hAnsi="Consolas"/>
          <w:i w:val="0"/>
          <w:iCs w:val="0"/>
          <w:color w:val="auto"/>
          <w:sz w:val="28"/>
          <w:szCs w:val="28"/>
        </w:rPr>
        <w:t xml:space="preserve"> </w:t>
      </w:r>
    </w:p>
    <w:p w14:paraId="245D565F" w14:textId="77777777" w:rsidR="008625C4" w:rsidRPr="008625C4" w:rsidRDefault="008625C4" w:rsidP="008625C4">
      <w:pPr>
        <w:pStyle w:val="Nvel3-R"/>
        <w:tabs>
          <w:tab w:val="clear" w:pos="360"/>
        </w:tabs>
        <w:spacing w:before="0" w:after="0" w:line="240" w:lineRule="auto"/>
        <w:ind w:left="0"/>
        <w:rPr>
          <w:rFonts w:ascii="Consolas" w:hAnsi="Consolas" w:cs="Times New Roman"/>
          <w:i w:val="0"/>
          <w:iCs w:val="0"/>
          <w:color w:val="auto"/>
          <w:sz w:val="28"/>
          <w:szCs w:val="28"/>
        </w:rPr>
      </w:pPr>
    </w:p>
    <w:p w14:paraId="6355811C" w14:textId="4BBD1270" w:rsidR="008625C4" w:rsidRPr="008625C4" w:rsidRDefault="008625C4"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Pr>
          <w:rFonts w:ascii="Consolas" w:hAnsi="Consolas"/>
          <w:i w:val="0"/>
          <w:iCs w:val="0"/>
          <w:color w:val="auto"/>
          <w:sz w:val="28"/>
          <w:szCs w:val="28"/>
        </w:rPr>
        <w:t>655,00 m</w:t>
      </w:r>
      <w:r>
        <w:rPr>
          <w:rFonts w:ascii="Consolas" w:hAnsi="Consolas"/>
          <w:i w:val="0"/>
          <w:iCs w:val="0"/>
          <w:color w:val="auto"/>
          <w:sz w:val="28"/>
          <w:szCs w:val="28"/>
          <w:vertAlign w:val="superscript"/>
        </w:rPr>
        <w:t>2</w:t>
      </w:r>
      <w:r>
        <w:rPr>
          <w:rFonts w:ascii="Consolas" w:hAnsi="Consolas"/>
          <w:i w:val="0"/>
          <w:iCs w:val="0"/>
          <w:color w:val="auto"/>
          <w:sz w:val="28"/>
          <w:szCs w:val="28"/>
        </w:rPr>
        <w:t xml:space="preserve"> de </w:t>
      </w:r>
      <w:r w:rsidRPr="008625C4">
        <w:rPr>
          <w:rFonts w:ascii="Consolas" w:hAnsi="Consolas"/>
          <w:i w:val="0"/>
          <w:iCs w:val="0"/>
          <w:color w:val="auto"/>
          <w:sz w:val="28"/>
          <w:szCs w:val="28"/>
        </w:rPr>
        <w:t>Pavimentação em lajota de concreto 35 MPa, espessura 8 cm, tipos: raquete, retangular, sextavado e 16 faces, com rejunte em areia</w:t>
      </w:r>
      <w:r w:rsidR="00636F28">
        <w:rPr>
          <w:rFonts w:ascii="Consolas" w:hAnsi="Consolas"/>
          <w:i w:val="0"/>
          <w:iCs w:val="0"/>
          <w:color w:val="auto"/>
          <w:sz w:val="28"/>
          <w:szCs w:val="28"/>
        </w:rPr>
        <w:t>; e</w:t>
      </w:r>
    </w:p>
    <w:p w14:paraId="3E0F8366" w14:textId="77777777" w:rsidR="008625C4" w:rsidRPr="008625C4" w:rsidRDefault="008625C4" w:rsidP="008625C4">
      <w:pPr>
        <w:pStyle w:val="Nvel3-R"/>
        <w:tabs>
          <w:tab w:val="clear" w:pos="360"/>
        </w:tabs>
        <w:spacing w:before="0" w:after="0" w:line="240" w:lineRule="auto"/>
        <w:ind w:left="0"/>
        <w:rPr>
          <w:rFonts w:ascii="Consolas" w:hAnsi="Consolas" w:cs="Times New Roman"/>
          <w:i w:val="0"/>
          <w:iCs w:val="0"/>
          <w:color w:val="auto"/>
          <w:sz w:val="28"/>
          <w:szCs w:val="28"/>
        </w:rPr>
      </w:pPr>
    </w:p>
    <w:p w14:paraId="71967C53" w14:textId="1E3997DC" w:rsidR="00B93E8F" w:rsidRPr="006B05B7" w:rsidRDefault="008625C4"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Pr>
          <w:rFonts w:ascii="Consolas" w:hAnsi="Consolas"/>
          <w:i w:val="0"/>
          <w:iCs w:val="0"/>
          <w:color w:val="auto"/>
          <w:sz w:val="28"/>
          <w:szCs w:val="28"/>
        </w:rPr>
        <w:t>1.499,00</w:t>
      </w:r>
      <w:r w:rsidR="006B5A0F" w:rsidRPr="006B05B7">
        <w:rPr>
          <w:rFonts w:ascii="Consolas" w:hAnsi="Consolas"/>
          <w:i w:val="0"/>
          <w:iCs w:val="0"/>
          <w:color w:val="auto"/>
          <w:sz w:val="28"/>
          <w:szCs w:val="28"/>
        </w:rPr>
        <w:t xml:space="preserve"> m</w:t>
      </w:r>
      <w:r w:rsidR="006B05B7" w:rsidRPr="006B05B7">
        <w:rPr>
          <w:rFonts w:ascii="Consolas" w:hAnsi="Consolas"/>
          <w:i w:val="0"/>
          <w:iCs w:val="0"/>
          <w:color w:val="auto"/>
          <w:sz w:val="28"/>
          <w:szCs w:val="28"/>
          <w:vertAlign w:val="superscript"/>
        </w:rPr>
        <w:t>3</w:t>
      </w:r>
      <w:r w:rsidR="00B93E8F" w:rsidRPr="006B05B7">
        <w:rPr>
          <w:rFonts w:ascii="Consolas" w:hAnsi="Consolas" w:cs="Times New Roman"/>
          <w:i w:val="0"/>
          <w:iCs w:val="0"/>
          <w:color w:val="auto"/>
          <w:sz w:val="28"/>
          <w:szCs w:val="28"/>
        </w:rPr>
        <w:t xml:space="preserve"> de </w:t>
      </w:r>
      <w:r w:rsidR="00894FFB" w:rsidRPr="006B05B7">
        <w:rPr>
          <w:rFonts w:ascii="Consolas" w:hAnsi="Consolas"/>
          <w:i w:val="0"/>
          <w:iCs w:val="0"/>
          <w:color w:val="auto"/>
          <w:sz w:val="28"/>
          <w:szCs w:val="28"/>
        </w:rPr>
        <w:t xml:space="preserve">Camada de rolamento em concreto betuminoso usinado quente </w:t>
      </w:r>
      <w:r w:rsidR="006B05B7">
        <w:rPr>
          <w:rFonts w:ascii="Consolas" w:hAnsi="Consolas"/>
          <w:i w:val="0"/>
          <w:iCs w:val="0"/>
          <w:color w:val="auto"/>
          <w:sz w:val="28"/>
          <w:szCs w:val="28"/>
        </w:rPr>
        <w:t>–</w:t>
      </w:r>
      <w:r w:rsidR="00894FFB" w:rsidRPr="006B05B7">
        <w:rPr>
          <w:rFonts w:ascii="Consolas" w:hAnsi="Consolas"/>
          <w:i w:val="0"/>
          <w:iCs w:val="0"/>
          <w:color w:val="auto"/>
          <w:sz w:val="28"/>
          <w:szCs w:val="28"/>
        </w:rPr>
        <w:t xml:space="preserve"> CBUQ</w:t>
      </w:r>
      <w:r w:rsidR="00636F28">
        <w:rPr>
          <w:rFonts w:ascii="Consolas" w:hAnsi="Consolas"/>
          <w:i w:val="0"/>
          <w:iCs w:val="0"/>
          <w:color w:val="auto"/>
          <w:sz w:val="28"/>
          <w:szCs w:val="28"/>
        </w:rPr>
        <w:t>.</w:t>
      </w:r>
    </w:p>
    <w:p w14:paraId="352C7011" w14:textId="77777777" w:rsidR="00B93E8F" w:rsidRPr="00870B0E" w:rsidRDefault="00B93E8F" w:rsidP="00B93E8F">
      <w:pPr>
        <w:pStyle w:val="Nvel3-R"/>
        <w:tabs>
          <w:tab w:val="clear" w:pos="360"/>
        </w:tabs>
        <w:spacing w:before="0" w:after="0" w:line="240" w:lineRule="auto"/>
        <w:ind w:left="0"/>
        <w:rPr>
          <w:rFonts w:ascii="Consolas" w:hAnsi="Consolas" w:cs="Times New Roman"/>
          <w:i w:val="0"/>
          <w:iCs w:val="0"/>
          <w:sz w:val="28"/>
          <w:szCs w:val="28"/>
        </w:rPr>
      </w:pPr>
    </w:p>
    <w:bookmarkEnd w:id="53"/>
    <w:p w14:paraId="16834E8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Será admitida, para fins de comprovação de quantitativo mínimo, a apresentação e o somatório de diferentes atestados executados de forma concomitante.</w:t>
      </w:r>
    </w:p>
    <w:p w14:paraId="4667A1A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0B04D25"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Os atestados de capacidade técnica poderão ser apresentados em nome da matriz ou da filial da empresa licitante.</w:t>
      </w:r>
    </w:p>
    <w:p w14:paraId="568C4BFF"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5F4C6162"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0E5C34E" w14:textId="77777777" w:rsidR="00DD37E7" w:rsidRPr="00B95553" w:rsidRDefault="00DD37E7" w:rsidP="00DD37E7">
      <w:pPr>
        <w:pStyle w:val="Nvel3-R"/>
        <w:tabs>
          <w:tab w:val="clear" w:pos="360"/>
        </w:tabs>
        <w:spacing w:before="0" w:after="0" w:line="240" w:lineRule="auto"/>
        <w:ind w:left="0"/>
        <w:rPr>
          <w:rFonts w:ascii="Consolas" w:hAnsi="Consolas" w:cs="Times New Roman"/>
          <w:b/>
          <w:bCs/>
          <w:i w:val="0"/>
          <w:iCs w:val="0"/>
          <w:color w:val="auto"/>
          <w:sz w:val="28"/>
          <w:szCs w:val="28"/>
        </w:rPr>
      </w:pPr>
    </w:p>
    <w:p w14:paraId="2AA74A9A" w14:textId="77777777" w:rsidR="00B93E8F" w:rsidRPr="00B95553" w:rsidRDefault="00B93E8F" w:rsidP="00E668B1">
      <w:pPr>
        <w:pStyle w:val="Nivel01"/>
      </w:pPr>
      <w:r w:rsidRPr="00B95553">
        <w:t>ESTIMATIVAS DO VALOR DA CONTRATAÇÃO</w:t>
      </w:r>
    </w:p>
    <w:p w14:paraId="6EE5BA5A" w14:textId="77777777" w:rsidR="00B93E8F" w:rsidRPr="00B95553" w:rsidRDefault="00B93E8F" w:rsidP="00DD37E7">
      <w:pPr>
        <w:pStyle w:val="Nvel2-Red"/>
        <w:numPr>
          <w:ilvl w:val="0"/>
          <w:numId w:val="0"/>
        </w:numPr>
        <w:spacing w:before="0" w:after="0" w:line="240" w:lineRule="auto"/>
        <w:rPr>
          <w:rFonts w:ascii="Consolas" w:hAnsi="Consolas" w:cs="Times New Roman"/>
          <w:b/>
          <w:bCs/>
          <w:i w:val="0"/>
          <w:iCs w:val="0"/>
          <w:color w:val="auto"/>
          <w:sz w:val="28"/>
          <w:szCs w:val="28"/>
        </w:rPr>
      </w:pPr>
    </w:p>
    <w:p w14:paraId="7E2B08AD" w14:textId="3EFE7007" w:rsidR="00B93E8F" w:rsidRPr="00EA55C8" w:rsidRDefault="00DD37E7" w:rsidP="00DD37E7">
      <w:pPr>
        <w:pStyle w:val="Nvel2-Red"/>
        <w:numPr>
          <w:ilvl w:val="0"/>
          <w:numId w:val="0"/>
        </w:numPr>
        <w:tabs>
          <w:tab w:val="num" w:pos="709"/>
        </w:tabs>
        <w:spacing w:before="0" w:after="0" w:line="240" w:lineRule="auto"/>
        <w:rPr>
          <w:rFonts w:ascii="Consolas" w:hAnsi="Consolas" w:cs="Times New Roman"/>
          <w:i w:val="0"/>
          <w:iCs w:val="0"/>
          <w:color w:val="auto"/>
          <w:sz w:val="28"/>
          <w:szCs w:val="28"/>
        </w:rPr>
      </w:pPr>
      <w:r w:rsidRPr="00EA55C8">
        <w:rPr>
          <w:rFonts w:ascii="Consolas" w:hAnsi="Consolas" w:cs="Times New Roman"/>
          <w:i w:val="0"/>
          <w:iCs w:val="0"/>
          <w:color w:val="auto"/>
          <w:sz w:val="28"/>
          <w:szCs w:val="28"/>
        </w:rPr>
        <w:t xml:space="preserve">9.1. </w:t>
      </w:r>
      <w:r w:rsidR="00B93E8F" w:rsidRPr="00EA55C8">
        <w:rPr>
          <w:rFonts w:ascii="Consolas" w:hAnsi="Consolas" w:cs="Times New Roman"/>
          <w:i w:val="0"/>
          <w:iCs w:val="0"/>
          <w:color w:val="auto"/>
          <w:sz w:val="28"/>
          <w:szCs w:val="28"/>
        </w:rPr>
        <w:t xml:space="preserve">O custo estimado total da contratação é de </w:t>
      </w:r>
      <w:r w:rsidR="00EA55C8" w:rsidRPr="00EA55C8">
        <w:rPr>
          <w:rFonts w:ascii="Consolas" w:hAnsi="Consolas"/>
          <w:i w:val="0"/>
          <w:iCs w:val="0"/>
          <w:color w:val="auto"/>
          <w:sz w:val="28"/>
          <w:szCs w:val="28"/>
        </w:rPr>
        <w:t>R$ 546.491,18 (quinhentos e quarenta e seis mil e quatrocentos e noventa e um reais e dezoito centavos)</w:t>
      </w:r>
      <w:r w:rsidR="00B93E8F" w:rsidRPr="00EA55C8">
        <w:rPr>
          <w:rFonts w:ascii="Consolas" w:hAnsi="Consolas" w:cs="Times New Roman"/>
          <w:i w:val="0"/>
          <w:iCs w:val="0"/>
          <w:color w:val="auto"/>
          <w:sz w:val="28"/>
          <w:szCs w:val="28"/>
        </w:rPr>
        <w:t>, conforme custos unitários apostos na tabela acima.</w:t>
      </w:r>
    </w:p>
    <w:p w14:paraId="1F1E32EE" w14:textId="77777777" w:rsidR="00E668B1" w:rsidRPr="00B95553" w:rsidRDefault="00E668B1" w:rsidP="00DD37E7">
      <w:pPr>
        <w:pStyle w:val="Nvel2-Red"/>
        <w:numPr>
          <w:ilvl w:val="0"/>
          <w:numId w:val="0"/>
        </w:numPr>
        <w:tabs>
          <w:tab w:val="num" w:pos="709"/>
        </w:tabs>
        <w:spacing w:before="0" w:after="0" w:line="240" w:lineRule="auto"/>
        <w:rPr>
          <w:rFonts w:ascii="Consolas" w:hAnsi="Consolas" w:cs="Times New Roman"/>
          <w:b/>
          <w:bCs/>
          <w:i w:val="0"/>
          <w:iCs w:val="0"/>
          <w:color w:val="auto"/>
          <w:sz w:val="28"/>
          <w:szCs w:val="28"/>
        </w:rPr>
      </w:pPr>
    </w:p>
    <w:p w14:paraId="0A68B89D" w14:textId="77777777" w:rsidR="00B93E8F" w:rsidRPr="00B95553" w:rsidRDefault="00B93E8F" w:rsidP="00E668B1">
      <w:pPr>
        <w:pStyle w:val="Nivel01"/>
      </w:pPr>
      <w:r w:rsidRPr="00B95553">
        <w:t>ADEQUAÇÃO ORÇAMENTÁRIA</w:t>
      </w:r>
    </w:p>
    <w:p w14:paraId="6E7F15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C5A98B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despesas decorrentes da presente contratação correrão à conta de recursos específicos consignados no Orçamento Geral do Município.</w:t>
      </w:r>
    </w:p>
    <w:p w14:paraId="4E0C8A55" w14:textId="77777777" w:rsidR="00870B0E" w:rsidRDefault="00870B0E" w:rsidP="00B93E8F">
      <w:pPr>
        <w:rPr>
          <w:rFonts w:ascii="Consolas" w:hAnsi="Consolas"/>
          <w:sz w:val="28"/>
          <w:szCs w:val="28"/>
        </w:rPr>
      </w:pPr>
    </w:p>
    <w:p w14:paraId="306559BB" w14:textId="77777777" w:rsidR="008625C4" w:rsidRPr="00B95553" w:rsidRDefault="008625C4" w:rsidP="00B93E8F">
      <w:pPr>
        <w:rPr>
          <w:rFonts w:ascii="Consolas" w:hAnsi="Consolas"/>
          <w:sz w:val="28"/>
          <w:szCs w:val="28"/>
        </w:rPr>
      </w:pPr>
    </w:p>
    <w:p w14:paraId="1E89C721" w14:textId="77777777" w:rsidR="00B93E8F" w:rsidRPr="00E668B1" w:rsidRDefault="00B93E8F" w:rsidP="00B93E8F">
      <w:pPr>
        <w:jc w:val="both"/>
        <w:rPr>
          <w:rFonts w:ascii="Consolas" w:hAnsi="Consolas"/>
          <w:sz w:val="28"/>
          <w:szCs w:val="28"/>
        </w:rPr>
      </w:pPr>
      <w:r w:rsidRPr="00E668B1">
        <w:rPr>
          <w:rFonts w:ascii="Consolas" w:hAnsi="Consolas"/>
          <w:sz w:val="28"/>
          <w:szCs w:val="28"/>
        </w:rPr>
        <w:lastRenderedPageBreak/>
        <w:t>10.2 A contratação será atendida pelas seguintes dotações:</w:t>
      </w:r>
    </w:p>
    <w:p w14:paraId="26A8FC74" w14:textId="28378416" w:rsidR="00B93E8F" w:rsidRPr="00B95553" w:rsidRDefault="00B93E8F" w:rsidP="00B93E8F">
      <w:pPr>
        <w:jc w:val="both"/>
        <w:rPr>
          <w:rFonts w:ascii="Consolas" w:hAnsi="Consolas"/>
          <w:b/>
          <w:bCs/>
          <w:sz w:val="28"/>
          <w:szCs w:val="28"/>
        </w:rPr>
      </w:pPr>
      <w:r w:rsidRPr="00B95553">
        <w:rPr>
          <w:rFonts w:ascii="Consolas" w:hAnsi="Consolas"/>
          <w:b/>
          <w:bCs/>
          <w:sz w:val="28"/>
          <w:szCs w:val="28"/>
        </w:rPr>
        <w:t xml:space="preserve">FICHA </w:t>
      </w:r>
      <w:r w:rsidR="007B4B2C">
        <w:rPr>
          <w:rFonts w:ascii="Consolas" w:hAnsi="Consolas"/>
          <w:b/>
          <w:bCs/>
          <w:sz w:val="28"/>
          <w:szCs w:val="28"/>
        </w:rPr>
        <w:t>207</w:t>
      </w:r>
      <w:r w:rsidRPr="00B95553">
        <w:rPr>
          <w:rFonts w:ascii="Consolas" w:hAnsi="Consolas"/>
          <w:b/>
          <w:bCs/>
          <w:sz w:val="28"/>
          <w:szCs w:val="28"/>
        </w:rPr>
        <w:t>;</w:t>
      </w:r>
    </w:p>
    <w:p w14:paraId="3BE9C236" w14:textId="300F02BC" w:rsidR="00B93E8F" w:rsidRPr="00B95553" w:rsidRDefault="00B93E8F" w:rsidP="00B93E8F">
      <w:pPr>
        <w:jc w:val="both"/>
        <w:rPr>
          <w:rFonts w:ascii="Consolas" w:hAnsi="Consolas"/>
          <w:b/>
          <w:bCs/>
          <w:sz w:val="28"/>
          <w:szCs w:val="28"/>
        </w:rPr>
      </w:pPr>
      <w:r w:rsidRPr="00B95553">
        <w:rPr>
          <w:rFonts w:ascii="Consolas" w:hAnsi="Consolas"/>
          <w:b/>
          <w:bCs/>
          <w:sz w:val="28"/>
          <w:szCs w:val="28"/>
        </w:rPr>
        <w:t xml:space="preserve">FICHA </w:t>
      </w:r>
      <w:r w:rsidR="007B4B2C">
        <w:rPr>
          <w:rFonts w:ascii="Consolas" w:hAnsi="Consolas"/>
          <w:b/>
          <w:bCs/>
          <w:sz w:val="28"/>
          <w:szCs w:val="28"/>
        </w:rPr>
        <w:t>602</w:t>
      </w:r>
      <w:r w:rsidRPr="00B95553">
        <w:rPr>
          <w:rFonts w:ascii="Consolas" w:hAnsi="Consolas"/>
          <w:b/>
          <w:bCs/>
          <w:sz w:val="28"/>
          <w:szCs w:val="28"/>
        </w:rPr>
        <w:t>.</w:t>
      </w:r>
    </w:p>
    <w:p w14:paraId="11CC63D1" w14:textId="77777777" w:rsidR="00B93E8F" w:rsidRPr="00B95553" w:rsidRDefault="00B93E8F" w:rsidP="00B93E8F">
      <w:pPr>
        <w:jc w:val="both"/>
        <w:rPr>
          <w:rFonts w:ascii="Consolas" w:hAnsi="Consolas"/>
          <w:sz w:val="28"/>
          <w:szCs w:val="28"/>
        </w:rPr>
      </w:pPr>
    </w:p>
    <w:p w14:paraId="691E065D" w14:textId="77777777" w:rsidR="00B93E8F" w:rsidRPr="00B95553" w:rsidRDefault="00B93E8F" w:rsidP="00B93E8F">
      <w:pPr>
        <w:jc w:val="both"/>
        <w:rPr>
          <w:rFonts w:ascii="Consolas" w:hAnsi="Consolas"/>
          <w:sz w:val="28"/>
          <w:szCs w:val="28"/>
        </w:rPr>
      </w:pPr>
      <w:r w:rsidRPr="00E668B1">
        <w:rPr>
          <w:rFonts w:ascii="Consolas" w:hAnsi="Consolas"/>
          <w:sz w:val="28"/>
          <w:szCs w:val="28"/>
        </w:rPr>
        <w:t>10.3 A dotação relativa aos exercícios financeiros</w:t>
      </w:r>
      <w:r w:rsidRPr="00B95553">
        <w:rPr>
          <w:rFonts w:ascii="Consolas" w:hAnsi="Consolas"/>
          <w:sz w:val="28"/>
          <w:szCs w:val="28"/>
        </w:rPr>
        <w:t xml:space="preserve"> subsequentes será indicada após aprovação da Lei Orçamentária respectiva e liberação dos créditos correspondentes.</w:t>
      </w:r>
    </w:p>
    <w:bookmarkEnd w:id="46"/>
    <w:p w14:paraId="61F16BDE" w14:textId="77777777" w:rsidR="006B5A0F" w:rsidRPr="00B95553" w:rsidRDefault="006B5A0F" w:rsidP="00B93E8F">
      <w:pPr>
        <w:pStyle w:val="Nivel2"/>
        <w:numPr>
          <w:ilvl w:val="0"/>
          <w:numId w:val="0"/>
        </w:numPr>
        <w:spacing w:before="0" w:after="0" w:line="240" w:lineRule="auto"/>
        <w:rPr>
          <w:rFonts w:ascii="Consolas" w:hAnsi="Consolas" w:cs="Times New Roman"/>
          <w:color w:val="auto"/>
          <w:sz w:val="28"/>
          <w:szCs w:val="28"/>
        </w:rPr>
      </w:pPr>
    </w:p>
    <w:p w14:paraId="2025C835" w14:textId="495E2D03" w:rsidR="00B93E8F" w:rsidRPr="007E243B" w:rsidRDefault="00651447" w:rsidP="00B93E8F">
      <w:pPr>
        <w:pStyle w:val="Nivel2"/>
        <w:numPr>
          <w:ilvl w:val="0"/>
          <w:numId w:val="0"/>
        </w:numPr>
        <w:spacing w:before="0" w:after="0" w:line="240" w:lineRule="auto"/>
        <w:jc w:val="center"/>
        <w:rPr>
          <w:rFonts w:ascii="Consolas" w:hAnsi="Consolas" w:cs="Times New Roman"/>
          <w:color w:val="auto"/>
          <w:sz w:val="28"/>
          <w:szCs w:val="28"/>
        </w:rPr>
      </w:pPr>
      <w:r w:rsidRPr="007E243B">
        <w:rPr>
          <w:rFonts w:ascii="Consolas" w:hAnsi="Consolas" w:cs="Times New Roman"/>
          <w:color w:val="auto"/>
          <w:sz w:val="28"/>
          <w:szCs w:val="28"/>
        </w:rPr>
        <w:t>Iaras</w:t>
      </w:r>
      <w:r w:rsidR="00B93E8F" w:rsidRPr="007E243B">
        <w:rPr>
          <w:rFonts w:ascii="Consolas" w:hAnsi="Consolas" w:cs="Times New Roman"/>
          <w:color w:val="auto"/>
          <w:sz w:val="28"/>
          <w:szCs w:val="28"/>
        </w:rPr>
        <w:t>, 1</w:t>
      </w:r>
      <w:r w:rsidR="007E243B" w:rsidRPr="007E243B">
        <w:rPr>
          <w:rFonts w:ascii="Consolas" w:hAnsi="Consolas" w:cs="Times New Roman"/>
          <w:color w:val="auto"/>
          <w:sz w:val="28"/>
          <w:szCs w:val="28"/>
        </w:rPr>
        <w:t>5</w:t>
      </w:r>
      <w:r w:rsidR="00B93E8F" w:rsidRPr="007E243B">
        <w:rPr>
          <w:rFonts w:ascii="Consolas" w:hAnsi="Consolas" w:cs="Times New Roman"/>
          <w:color w:val="auto"/>
          <w:sz w:val="28"/>
          <w:szCs w:val="28"/>
        </w:rPr>
        <w:t xml:space="preserve"> de março de 2024.</w:t>
      </w:r>
    </w:p>
    <w:p w14:paraId="647E4C9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4CB3DD" w14:textId="77777777" w:rsidR="00B93E8F" w:rsidRPr="00B95553" w:rsidRDefault="00B93E8F" w:rsidP="00B93E8F">
      <w:pPr>
        <w:pStyle w:val="Nivel2"/>
        <w:numPr>
          <w:ilvl w:val="0"/>
          <w:numId w:val="0"/>
        </w:numPr>
        <w:spacing w:before="0" w:after="0" w:line="240" w:lineRule="auto"/>
        <w:jc w:val="center"/>
        <w:rPr>
          <w:rFonts w:ascii="Consolas" w:hAnsi="Consolas" w:cs="Times New Roman"/>
          <w:color w:val="auto"/>
          <w:sz w:val="28"/>
          <w:szCs w:val="28"/>
        </w:rPr>
      </w:pPr>
    </w:p>
    <w:p w14:paraId="059D06EC" w14:textId="77777777" w:rsidR="00B93E8F" w:rsidRPr="00B95553" w:rsidRDefault="00B93E8F" w:rsidP="00B93E8F">
      <w:pPr>
        <w:pStyle w:val="Nivel2"/>
        <w:numPr>
          <w:ilvl w:val="0"/>
          <w:numId w:val="0"/>
        </w:numPr>
        <w:spacing w:before="0" w:after="0" w:line="240" w:lineRule="auto"/>
        <w:jc w:val="center"/>
        <w:rPr>
          <w:rFonts w:ascii="Consolas" w:hAnsi="Consolas" w:cs="Times New Roman"/>
          <w:color w:val="auto"/>
          <w:sz w:val="28"/>
          <w:szCs w:val="28"/>
        </w:rPr>
      </w:pPr>
    </w:p>
    <w:p w14:paraId="741F32D8" w14:textId="77777777" w:rsidR="00B93E8F" w:rsidRPr="00B95553" w:rsidRDefault="00B93E8F" w:rsidP="00B93E8F">
      <w:pPr>
        <w:jc w:val="center"/>
        <w:rPr>
          <w:rFonts w:ascii="Consolas" w:eastAsia="Arial" w:hAnsi="Consolas"/>
          <w:sz w:val="28"/>
          <w:szCs w:val="28"/>
        </w:rPr>
      </w:pPr>
      <w:r w:rsidRPr="00B95553">
        <w:rPr>
          <w:rFonts w:ascii="Consolas" w:eastAsia="Arial" w:hAnsi="Consolas"/>
          <w:sz w:val="28"/>
          <w:szCs w:val="28"/>
        </w:rPr>
        <w:t>__________________________________</w:t>
      </w:r>
    </w:p>
    <w:p w14:paraId="73645D9D" w14:textId="70E7B91A" w:rsidR="00717F3F" w:rsidRPr="006B05B7" w:rsidRDefault="006B05B7" w:rsidP="00717F3F">
      <w:pPr>
        <w:jc w:val="center"/>
        <w:rPr>
          <w:rFonts w:ascii="Consolas" w:hAnsi="Consolas" w:cs="Arial"/>
          <w:sz w:val="28"/>
          <w:szCs w:val="28"/>
        </w:rPr>
      </w:pPr>
      <w:r w:rsidRPr="006B05B7">
        <w:rPr>
          <w:rFonts w:ascii="Consolas" w:hAnsi="Consolas"/>
          <w:sz w:val="28"/>
          <w:szCs w:val="28"/>
        </w:rPr>
        <w:t xml:space="preserve">Marcelo </w:t>
      </w:r>
      <w:r>
        <w:rPr>
          <w:rFonts w:ascii="Consolas" w:hAnsi="Consolas"/>
          <w:sz w:val="28"/>
          <w:szCs w:val="28"/>
        </w:rPr>
        <w:t>d</w:t>
      </w:r>
      <w:r w:rsidRPr="006B05B7">
        <w:rPr>
          <w:rFonts w:ascii="Consolas" w:hAnsi="Consolas"/>
          <w:sz w:val="28"/>
          <w:szCs w:val="28"/>
        </w:rPr>
        <w:t>e Oliveira Pinterich</w:t>
      </w:r>
    </w:p>
    <w:p w14:paraId="37EFCC63" w14:textId="431E2DBC" w:rsidR="00B93E8F" w:rsidRPr="00717F3F" w:rsidRDefault="006B05B7" w:rsidP="00717F3F">
      <w:pPr>
        <w:pStyle w:val="Nivel2"/>
        <w:numPr>
          <w:ilvl w:val="0"/>
          <w:numId w:val="0"/>
        </w:numPr>
        <w:spacing w:before="0" w:after="0" w:line="240" w:lineRule="auto"/>
        <w:jc w:val="center"/>
        <w:rPr>
          <w:rFonts w:ascii="Consolas" w:hAnsi="Consolas" w:cs="Times New Roman"/>
          <w:color w:val="auto"/>
          <w:sz w:val="48"/>
          <w:szCs w:val="48"/>
          <w:highlight w:val="cyan"/>
        </w:rPr>
      </w:pPr>
      <w:r>
        <w:rPr>
          <w:rFonts w:ascii="Consolas" w:hAnsi="Consolas"/>
          <w:sz w:val="28"/>
          <w:szCs w:val="28"/>
        </w:rPr>
        <w:t>Engenheiro Civil</w:t>
      </w:r>
    </w:p>
    <w:p w14:paraId="0580D626" w14:textId="77777777" w:rsidR="00B93E8F" w:rsidRPr="00B95553" w:rsidRDefault="00B93E8F" w:rsidP="00B93E8F">
      <w:pPr>
        <w:rPr>
          <w:rFonts w:ascii="Consolas" w:hAnsi="Consolas"/>
          <w:b/>
          <w:bCs/>
          <w:sz w:val="28"/>
          <w:szCs w:val="28"/>
        </w:rPr>
      </w:pPr>
      <w:r w:rsidRPr="00B95553">
        <w:rPr>
          <w:rFonts w:ascii="Consolas" w:hAnsi="Consolas"/>
          <w:b/>
          <w:bCs/>
          <w:sz w:val="28"/>
          <w:szCs w:val="28"/>
        </w:rPr>
        <w:br w:type="page"/>
      </w:r>
    </w:p>
    <w:p w14:paraId="3AA41DA9" w14:textId="77777777" w:rsidR="00B93E8F" w:rsidRPr="00B95553" w:rsidRDefault="00B93E8F" w:rsidP="00B93E8F">
      <w:pPr>
        <w:jc w:val="center"/>
        <w:rPr>
          <w:rFonts w:ascii="Consolas" w:hAnsi="Consolas"/>
          <w:b/>
          <w:bCs/>
          <w:sz w:val="28"/>
          <w:szCs w:val="28"/>
        </w:rPr>
      </w:pPr>
      <w:r w:rsidRPr="00B95553">
        <w:rPr>
          <w:rFonts w:ascii="Consolas" w:hAnsi="Consolas"/>
          <w:b/>
          <w:bCs/>
          <w:sz w:val="28"/>
          <w:szCs w:val="28"/>
        </w:rPr>
        <w:lastRenderedPageBreak/>
        <w:t>ANEXO II – TERMO DE CONTRATO</w:t>
      </w:r>
    </w:p>
    <w:p w14:paraId="4512BC87" w14:textId="12E0F0AD" w:rsidR="00B93E8F" w:rsidRPr="00B95553" w:rsidRDefault="00B93E8F" w:rsidP="00B93E8F">
      <w:pPr>
        <w:jc w:val="center"/>
        <w:rPr>
          <w:rFonts w:ascii="Consolas" w:hAnsi="Consolas"/>
          <w:b/>
          <w:bCs/>
          <w:sz w:val="28"/>
          <w:szCs w:val="28"/>
        </w:rPr>
      </w:pPr>
      <w:r w:rsidRPr="00B95553">
        <w:rPr>
          <w:rFonts w:ascii="Consolas" w:hAnsi="Consolas"/>
          <w:b/>
          <w:sz w:val="28"/>
          <w:szCs w:val="28"/>
        </w:rPr>
        <w:t xml:space="preserve">CONCORRÊNCIA PÚBLICA Nº </w:t>
      </w:r>
      <w:r w:rsidR="00152ABD">
        <w:rPr>
          <w:rFonts w:ascii="Consolas" w:hAnsi="Consolas"/>
          <w:b/>
          <w:sz w:val="28"/>
          <w:szCs w:val="28"/>
        </w:rPr>
        <w:t>002/2024</w:t>
      </w:r>
    </w:p>
    <w:p w14:paraId="7AD7629A" w14:textId="3BAA3191"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152ABD">
        <w:rPr>
          <w:rFonts w:ascii="Consolas" w:hAnsi="Consolas"/>
          <w:b/>
          <w:bCs/>
          <w:sz w:val="28"/>
          <w:szCs w:val="28"/>
        </w:rPr>
        <w:t>018/2024</w:t>
      </w:r>
    </w:p>
    <w:p w14:paraId="33EEACCD" w14:textId="77777777" w:rsidR="00B93E8F" w:rsidRPr="00B95553" w:rsidRDefault="00B93E8F" w:rsidP="00B93E8F">
      <w:pPr>
        <w:widowControl w:val="0"/>
        <w:autoSpaceDE w:val="0"/>
        <w:autoSpaceDN w:val="0"/>
        <w:adjustRightInd w:val="0"/>
        <w:jc w:val="both"/>
        <w:rPr>
          <w:rFonts w:ascii="Consolas" w:hAnsi="Consolas"/>
          <w:sz w:val="28"/>
          <w:szCs w:val="28"/>
        </w:rPr>
      </w:pPr>
    </w:p>
    <w:p w14:paraId="6667FBE1" w14:textId="5985DDEF" w:rsidR="00B93E8F" w:rsidRPr="00B95553" w:rsidRDefault="00B93E8F" w:rsidP="00B93E8F">
      <w:pPr>
        <w:pStyle w:val="Prembulo"/>
        <w:spacing w:before="0" w:after="0" w:line="240" w:lineRule="auto"/>
        <w:ind w:left="4536" w:right="0"/>
        <w:rPr>
          <w:rFonts w:ascii="Consolas" w:hAnsi="Consolas" w:cs="Times New Roman"/>
          <w:bCs w:val="0"/>
          <w:sz w:val="28"/>
          <w:szCs w:val="28"/>
        </w:rPr>
      </w:pPr>
      <w:r w:rsidRPr="00B95553">
        <w:rPr>
          <w:rFonts w:ascii="Consolas" w:hAnsi="Consolas" w:cs="Times New Roman"/>
          <w:bCs w:val="0"/>
          <w:sz w:val="28"/>
          <w:szCs w:val="28"/>
        </w:rPr>
        <w:t xml:space="preserve">CONTRATO ADMINISTRATIVO Nº ..../2024, QUE FAZEM ENTRE SI O MUNICIPIO DE </w:t>
      </w:r>
      <w:r w:rsidR="00651447">
        <w:rPr>
          <w:rFonts w:ascii="Consolas" w:hAnsi="Consolas" w:cs="Times New Roman"/>
          <w:bCs w:val="0"/>
          <w:sz w:val="28"/>
          <w:szCs w:val="28"/>
        </w:rPr>
        <w:t>IARAS</w:t>
      </w:r>
      <w:r w:rsidRPr="00B95553">
        <w:rPr>
          <w:rFonts w:ascii="Consolas" w:hAnsi="Consolas" w:cs="Times New Roman"/>
          <w:bCs w:val="0"/>
          <w:sz w:val="28"/>
          <w:szCs w:val="28"/>
        </w:rPr>
        <w:t xml:space="preserve"> E A XXX (NOME DO CONTRATADO).</w:t>
      </w:r>
    </w:p>
    <w:p w14:paraId="3E36C48D" w14:textId="77777777" w:rsidR="00B93E8F" w:rsidRPr="00B95553" w:rsidRDefault="00B93E8F" w:rsidP="00B93E8F">
      <w:pPr>
        <w:widowControl w:val="0"/>
        <w:autoSpaceDE w:val="0"/>
        <w:autoSpaceDN w:val="0"/>
        <w:adjustRightInd w:val="0"/>
        <w:jc w:val="both"/>
        <w:rPr>
          <w:rFonts w:ascii="Consolas" w:hAnsi="Consolas"/>
          <w:sz w:val="28"/>
          <w:szCs w:val="28"/>
        </w:rPr>
      </w:pPr>
    </w:p>
    <w:p w14:paraId="561F1895" w14:textId="241A31C9" w:rsidR="00B93E8F" w:rsidRPr="00B95553" w:rsidRDefault="00651447" w:rsidP="00B93E8F">
      <w:pPr>
        <w:widowControl w:val="0"/>
        <w:autoSpaceDE w:val="0"/>
        <w:autoSpaceDN w:val="0"/>
        <w:adjustRightInd w:val="0"/>
        <w:jc w:val="both"/>
        <w:rPr>
          <w:rFonts w:ascii="Consolas" w:hAnsi="Consolas"/>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sidR="00B93E8F" w:rsidRPr="00B95553">
        <w:rPr>
          <w:rFonts w:ascii="Consolas" w:hAnsi="Consolas"/>
          <w:sz w:val="28"/>
          <w:szCs w:val="28"/>
        </w:rPr>
        <w:t xml:space="preserve">, </w:t>
      </w:r>
      <w:r w:rsidR="00B93E8F" w:rsidRPr="00B95553">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B93E8F" w:rsidRPr="00B95553">
        <w:rPr>
          <w:rFonts w:ascii="Consolas" w:eastAsia="Arial" w:hAnsi="Consolas"/>
          <w:b/>
          <w:bCs/>
          <w:sz w:val="28"/>
          <w:szCs w:val="28"/>
        </w:rPr>
        <w:t>OU</w:t>
      </w:r>
      <w:r w:rsidR="00B93E8F" w:rsidRPr="00B95553">
        <w:rPr>
          <w:rFonts w:ascii="Consolas" w:eastAsia="Arial" w:hAnsi="Consolas"/>
          <w:sz w:val="28"/>
          <w:szCs w:val="28"/>
        </w:rPr>
        <w:t xml:space="preserve"> procuração apresentada nos autos, tendo em vista o que consta no Processo nº </w:t>
      </w:r>
      <w:r w:rsidR="00152ABD">
        <w:rPr>
          <w:rFonts w:ascii="Consolas" w:eastAsia="Arial" w:hAnsi="Consolas"/>
          <w:sz w:val="28"/>
          <w:szCs w:val="28"/>
        </w:rPr>
        <w:t>018/2024</w:t>
      </w:r>
      <w:r w:rsidR="00B93E8F" w:rsidRPr="00B95553">
        <w:rPr>
          <w:rFonts w:ascii="Consolas" w:eastAsia="Arial" w:hAnsi="Consolas"/>
          <w:sz w:val="28"/>
          <w:szCs w:val="28"/>
        </w:rPr>
        <w:t xml:space="preserve"> e em observância às disposições da </w:t>
      </w:r>
      <w:hyperlink r:id="rId57" w:history="1">
        <w:r w:rsidR="00B93E8F" w:rsidRPr="00B95553">
          <w:rPr>
            <w:rStyle w:val="Hyperlink"/>
            <w:rFonts w:ascii="Consolas" w:eastAsia="Arial" w:hAnsi="Consolas"/>
            <w:color w:val="auto"/>
            <w:sz w:val="28"/>
            <w:szCs w:val="28"/>
            <w:u w:val="none"/>
          </w:rPr>
          <w:t>Lei nº 14.133, de 1º de abril de 2021</w:t>
        </w:r>
      </w:hyperlink>
      <w:r w:rsidR="00B93E8F" w:rsidRPr="00B95553">
        <w:rPr>
          <w:rFonts w:ascii="Consolas" w:eastAsia="Arial" w:hAnsi="Consolas"/>
          <w:sz w:val="28"/>
          <w:szCs w:val="28"/>
        </w:rPr>
        <w:t xml:space="preserve">, e demais legislação aplicável, resolvem celebrar o presente Termo de Contrato, decorrente da </w:t>
      </w:r>
      <w:r w:rsidR="00B93E8F" w:rsidRPr="00B95553">
        <w:rPr>
          <w:rFonts w:ascii="Consolas" w:hAnsi="Consolas"/>
          <w:bCs/>
          <w:sz w:val="28"/>
          <w:szCs w:val="28"/>
        </w:rPr>
        <w:t xml:space="preserve">Concorrência Pública nº </w:t>
      </w:r>
      <w:r w:rsidR="00152ABD">
        <w:rPr>
          <w:rFonts w:ascii="Consolas" w:hAnsi="Consolas"/>
          <w:bCs/>
          <w:sz w:val="28"/>
          <w:szCs w:val="28"/>
        </w:rPr>
        <w:t>002/2024</w:t>
      </w:r>
      <w:r w:rsidR="00B93E8F" w:rsidRPr="00B95553">
        <w:rPr>
          <w:rFonts w:ascii="Consolas" w:eastAsia="Arial" w:hAnsi="Consolas"/>
          <w:sz w:val="28"/>
          <w:szCs w:val="28"/>
        </w:rPr>
        <w:t>, mediante as cláusulas e condições a seguir enunciadas.</w:t>
      </w:r>
    </w:p>
    <w:p w14:paraId="01FEF149" w14:textId="77777777" w:rsidR="00B93E8F" w:rsidRPr="00B95553" w:rsidRDefault="00B93E8F" w:rsidP="00B93E8F">
      <w:pPr>
        <w:widowControl w:val="0"/>
        <w:tabs>
          <w:tab w:val="center" w:pos="4779"/>
          <w:tab w:val="right" w:pos="9198"/>
        </w:tabs>
        <w:autoSpaceDE w:val="0"/>
        <w:autoSpaceDN w:val="0"/>
        <w:adjustRightInd w:val="0"/>
        <w:jc w:val="both"/>
        <w:rPr>
          <w:rFonts w:ascii="Consolas" w:hAnsi="Consolas"/>
          <w:sz w:val="28"/>
          <w:szCs w:val="28"/>
        </w:rPr>
      </w:pPr>
    </w:p>
    <w:p w14:paraId="2C7B393D" w14:textId="77777777" w:rsidR="00B93E8F" w:rsidRPr="00B95553" w:rsidRDefault="00B93E8F" w:rsidP="00E668B1">
      <w:pPr>
        <w:pStyle w:val="Nivel01"/>
        <w:numPr>
          <w:ilvl w:val="0"/>
          <w:numId w:val="23"/>
        </w:numPr>
      </w:pPr>
      <w:r w:rsidRPr="00B95553">
        <w:t>CLÁUSULA PRIMEIRA – OBJETO (</w:t>
      </w:r>
      <w:hyperlink r:id="rId58" w:anchor="art92" w:history="1">
        <w:r w:rsidRPr="00E668B1">
          <w:rPr>
            <w:rStyle w:val="Hyperlink"/>
            <w:color w:val="auto"/>
            <w:u w:val="none"/>
          </w:rPr>
          <w:t>art. 92, I e II</w:t>
        </w:r>
      </w:hyperlink>
      <w:r w:rsidRPr="00B95553">
        <w:t>)</w:t>
      </w:r>
    </w:p>
    <w:p w14:paraId="0E4FAA17" w14:textId="77777777" w:rsidR="00B93E8F" w:rsidRPr="00B95553" w:rsidRDefault="00B93E8F" w:rsidP="00B93E8F">
      <w:pPr>
        <w:rPr>
          <w:rFonts w:ascii="Consolas" w:hAnsi="Consolas"/>
          <w:sz w:val="28"/>
          <w:szCs w:val="28"/>
        </w:rPr>
      </w:pPr>
    </w:p>
    <w:p w14:paraId="213CDF11" w14:textId="0151761B"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objeto do presente instrumento é a </w:t>
      </w:r>
      <w:r w:rsidR="008625C4">
        <w:rPr>
          <w:rFonts w:ascii="Consolas" w:hAnsi="Consolas"/>
          <w:sz w:val="28"/>
          <w:szCs w:val="28"/>
        </w:rPr>
        <w:t xml:space="preserve">contratação de empresa especializada, sob o regime de empreitada por preço global, para a Execução de </w:t>
      </w:r>
      <w:r w:rsidR="008625C4">
        <w:rPr>
          <w:rFonts w:ascii="Consolas" w:eastAsiaTheme="minorHAnsi" w:hAnsi="Consolas"/>
          <w:sz w:val="28"/>
          <w:szCs w:val="28"/>
          <w:lang w:eastAsia="en-US"/>
        </w:rPr>
        <w:t>Infraestrutura Urbana – Pavimentação com Lajotas, Recapeamento Asfáltico em CBUQ, Implantação de Guias Pré Moldadas e Sinalização Viária</w:t>
      </w:r>
      <w:r w:rsidR="008625C4">
        <w:rPr>
          <w:rFonts w:ascii="Consolas" w:hAnsi="Consolas"/>
          <w:sz w:val="28"/>
          <w:szCs w:val="28"/>
        </w:rPr>
        <w:t xml:space="preserve">, conforme as especificações técnicas contidas no projeto </w:t>
      </w:r>
      <w:r w:rsidR="008625C4">
        <w:rPr>
          <w:rFonts w:ascii="Consolas" w:hAnsi="Consolas"/>
          <w:sz w:val="28"/>
          <w:szCs w:val="28"/>
        </w:rPr>
        <w:lastRenderedPageBreak/>
        <w:t>básico e/ou executivo, com todas as suas partes, desenhos, especificações e outros complementos</w:t>
      </w:r>
      <w:r w:rsidRPr="00B95553">
        <w:rPr>
          <w:rFonts w:ascii="Consolas" w:hAnsi="Consolas" w:cs="Times New Roman"/>
          <w:color w:val="auto"/>
          <w:sz w:val="28"/>
          <w:szCs w:val="28"/>
        </w:rPr>
        <w:t>.</w:t>
      </w:r>
    </w:p>
    <w:p w14:paraId="37465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8B6EE8" w14:textId="77777777"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Objeto da contratação:</w:t>
      </w:r>
    </w:p>
    <w:p w14:paraId="202A830A"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2648"/>
        <w:gridCol w:w="1460"/>
        <w:gridCol w:w="1064"/>
        <w:gridCol w:w="1196"/>
        <w:gridCol w:w="1460"/>
      </w:tblGrid>
      <w:tr w:rsidR="008625C4" w:rsidRPr="00152ABD" w14:paraId="66E6E5A9" w14:textId="77777777" w:rsidTr="00636F28">
        <w:trPr>
          <w:trHeight w:val="288"/>
          <w:jc w:val="center"/>
        </w:trPr>
        <w:tc>
          <w:tcPr>
            <w:tcW w:w="668" w:type="dxa"/>
            <w:shd w:val="clear" w:color="auto" w:fill="D0CECE" w:themeFill="background2" w:themeFillShade="E6"/>
            <w:noWrap/>
          </w:tcPr>
          <w:p w14:paraId="2BFB49F5" w14:textId="77777777" w:rsidR="008625C4" w:rsidRPr="00152ABD" w:rsidRDefault="008625C4" w:rsidP="00637097">
            <w:pPr>
              <w:jc w:val="center"/>
              <w:rPr>
                <w:rFonts w:ascii="Consolas" w:hAnsi="Consolas" w:cs="Calibri"/>
                <w:color w:val="000000"/>
              </w:rPr>
            </w:pPr>
            <w:r w:rsidRPr="0000026F">
              <w:rPr>
                <w:rFonts w:ascii="Consolas" w:eastAsia="Arial" w:hAnsi="Consolas"/>
                <w:b/>
                <w:bCs/>
                <w:lang w:eastAsia="en-US"/>
              </w:rPr>
              <w:t>ITEM</w:t>
            </w:r>
          </w:p>
        </w:tc>
        <w:tc>
          <w:tcPr>
            <w:tcW w:w="932" w:type="dxa"/>
            <w:shd w:val="clear" w:color="auto" w:fill="D0CECE" w:themeFill="background2" w:themeFillShade="E6"/>
            <w:noWrap/>
          </w:tcPr>
          <w:p w14:paraId="62511551" w14:textId="77777777" w:rsidR="008625C4" w:rsidRPr="00152ABD" w:rsidRDefault="008625C4" w:rsidP="00637097">
            <w:pPr>
              <w:jc w:val="center"/>
              <w:rPr>
                <w:rFonts w:ascii="Consolas" w:hAnsi="Consolas" w:cs="Calibri"/>
                <w:color w:val="000000"/>
              </w:rPr>
            </w:pPr>
            <w:r w:rsidRPr="0000026F">
              <w:rPr>
                <w:rFonts w:ascii="Consolas" w:hAnsi="Consolas"/>
                <w:b/>
                <w:bCs/>
                <w:lang w:eastAsia="en-US"/>
              </w:rPr>
              <w:t>CÓDIGO</w:t>
            </w:r>
          </w:p>
        </w:tc>
        <w:tc>
          <w:tcPr>
            <w:tcW w:w="2648" w:type="dxa"/>
            <w:shd w:val="clear" w:color="auto" w:fill="D0CECE" w:themeFill="background2" w:themeFillShade="E6"/>
            <w:noWrap/>
          </w:tcPr>
          <w:p w14:paraId="5BABB20B" w14:textId="77777777" w:rsidR="008625C4" w:rsidRPr="00152ABD" w:rsidRDefault="008625C4" w:rsidP="00637097">
            <w:pPr>
              <w:jc w:val="center"/>
              <w:rPr>
                <w:rFonts w:ascii="Consolas" w:hAnsi="Consolas" w:cs="Calibri"/>
                <w:color w:val="000000"/>
              </w:rPr>
            </w:pPr>
            <w:r w:rsidRPr="0000026F">
              <w:rPr>
                <w:rFonts w:ascii="Consolas" w:eastAsia="Arial" w:hAnsi="Consolas"/>
                <w:b/>
                <w:bCs/>
                <w:lang w:eastAsia="en-US"/>
              </w:rPr>
              <w:t>ESPECIFICAÇÃO</w:t>
            </w:r>
          </w:p>
        </w:tc>
        <w:tc>
          <w:tcPr>
            <w:tcW w:w="1460" w:type="dxa"/>
            <w:shd w:val="clear" w:color="auto" w:fill="D0CECE" w:themeFill="background2" w:themeFillShade="E6"/>
            <w:noWrap/>
          </w:tcPr>
          <w:p w14:paraId="64DA463B" w14:textId="77777777" w:rsidR="008625C4" w:rsidRPr="00152ABD" w:rsidRDefault="008625C4" w:rsidP="00637097">
            <w:pPr>
              <w:jc w:val="center"/>
              <w:rPr>
                <w:rFonts w:ascii="Consolas" w:hAnsi="Consolas" w:cs="Calibri"/>
                <w:color w:val="000000"/>
              </w:rPr>
            </w:pPr>
            <w:r w:rsidRPr="0000026F">
              <w:rPr>
                <w:rFonts w:ascii="Consolas" w:hAnsi="Consolas"/>
                <w:b/>
                <w:bCs/>
                <w:lang w:eastAsia="en-US"/>
              </w:rPr>
              <w:t>QUANTIDADE</w:t>
            </w:r>
          </w:p>
        </w:tc>
        <w:tc>
          <w:tcPr>
            <w:tcW w:w="1064" w:type="dxa"/>
            <w:shd w:val="clear" w:color="auto" w:fill="D0CECE" w:themeFill="background2" w:themeFillShade="E6"/>
            <w:noWrap/>
          </w:tcPr>
          <w:p w14:paraId="24C53767" w14:textId="77777777" w:rsidR="008625C4" w:rsidRPr="00152ABD" w:rsidRDefault="008625C4" w:rsidP="00637097">
            <w:pPr>
              <w:jc w:val="center"/>
              <w:rPr>
                <w:rFonts w:ascii="Consolas" w:hAnsi="Consolas" w:cs="Calibri"/>
                <w:color w:val="000000"/>
              </w:rPr>
            </w:pPr>
            <w:r w:rsidRPr="0000026F">
              <w:rPr>
                <w:rFonts w:ascii="Consolas" w:eastAsia="Arial" w:hAnsi="Consolas"/>
                <w:b/>
                <w:bCs/>
                <w:lang w:eastAsia="en-US"/>
              </w:rPr>
              <w:t>UNIDADE DE MEDIDA</w:t>
            </w:r>
          </w:p>
        </w:tc>
        <w:tc>
          <w:tcPr>
            <w:tcW w:w="1196" w:type="dxa"/>
            <w:shd w:val="clear" w:color="auto" w:fill="D0CECE" w:themeFill="background2" w:themeFillShade="E6"/>
            <w:noWrap/>
          </w:tcPr>
          <w:p w14:paraId="3CEB2876" w14:textId="77777777" w:rsidR="008625C4" w:rsidRPr="00152ABD" w:rsidRDefault="008625C4" w:rsidP="00637097">
            <w:pPr>
              <w:jc w:val="center"/>
              <w:rPr>
                <w:rFonts w:ascii="Consolas" w:hAnsi="Consolas" w:cs="Calibri"/>
                <w:color w:val="000000"/>
              </w:rPr>
            </w:pPr>
            <w:r w:rsidRPr="0000026F">
              <w:rPr>
                <w:rFonts w:ascii="Consolas" w:eastAsia="Arial" w:hAnsi="Consolas"/>
                <w:b/>
                <w:bCs/>
                <w:lang w:eastAsia="en-US"/>
              </w:rPr>
              <w:t>VALOR UNITÁRIO R$</w:t>
            </w:r>
          </w:p>
        </w:tc>
        <w:tc>
          <w:tcPr>
            <w:tcW w:w="1460" w:type="dxa"/>
            <w:shd w:val="clear" w:color="auto" w:fill="D0CECE" w:themeFill="background2" w:themeFillShade="E6"/>
            <w:noWrap/>
          </w:tcPr>
          <w:p w14:paraId="247BF9A1" w14:textId="77777777" w:rsidR="008625C4" w:rsidRPr="0000026F" w:rsidRDefault="008625C4" w:rsidP="00637097">
            <w:pPr>
              <w:spacing w:line="256" w:lineRule="auto"/>
              <w:jc w:val="center"/>
              <w:rPr>
                <w:rFonts w:ascii="Consolas" w:eastAsia="Arial" w:hAnsi="Consolas"/>
                <w:b/>
                <w:bCs/>
                <w:lang w:eastAsia="en-US"/>
              </w:rPr>
            </w:pPr>
            <w:r w:rsidRPr="0000026F">
              <w:rPr>
                <w:rFonts w:ascii="Consolas" w:eastAsia="Arial" w:hAnsi="Consolas"/>
                <w:b/>
                <w:bCs/>
                <w:lang w:eastAsia="en-US"/>
              </w:rPr>
              <w:t>VALOR TOTAL</w:t>
            </w:r>
          </w:p>
          <w:p w14:paraId="43246942" w14:textId="77777777" w:rsidR="008625C4" w:rsidRPr="00152ABD" w:rsidRDefault="008625C4" w:rsidP="00637097">
            <w:pPr>
              <w:jc w:val="center"/>
              <w:rPr>
                <w:rFonts w:ascii="Consolas" w:hAnsi="Consolas" w:cs="Calibri"/>
                <w:color w:val="000000"/>
              </w:rPr>
            </w:pPr>
            <w:r w:rsidRPr="0000026F">
              <w:rPr>
                <w:rFonts w:ascii="Consolas" w:eastAsia="Arial" w:hAnsi="Consolas"/>
                <w:b/>
                <w:bCs/>
                <w:lang w:eastAsia="en-US"/>
              </w:rPr>
              <w:t>R$</w:t>
            </w:r>
          </w:p>
        </w:tc>
      </w:tr>
      <w:tr w:rsidR="008625C4" w:rsidRPr="00152ABD" w14:paraId="3F5F2E76" w14:textId="77777777" w:rsidTr="00636F28">
        <w:trPr>
          <w:trHeight w:val="288"/>
          <w:jc w:val="center"/>
        </w:trPr>
        <w:tc>
          <w:tcPr>
            <w:tcW w:w="668" w:type="dxa"/>
            <w:shd w:val="clear" w:color="auto" w:fill="auto"/>
            <w:noWrap/>
            <w:vAlign w:val="bottom"/>
            <w:hideMark/>
          </w:tcPr>
          <w:p w14:paraId="430578AF"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w:t>
            </w:r>
          </w:p>
        </w:tc>
        <w:tc>
          <w:tcPr>
            <w:tcW w:w="932" w:type="dxa"/>
            <w:shd w:val="clear" w:color="auto" w:fill="auto"/>
            <w:noWrap/>
            <w:vAlign w:val="bottom"/>
            <w:hideMark/>
          </w:tcPr>
          <w:p w14:paraId="43F3A7D1"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67293</w:t>
            </w:r>
          </w:p>
        </w:tc>
        <w:tc>
          <w:tcPr>
            <w:tcW w:w="2648" w:type="dxa"/>
            <w:shd w:val="clear" w:color="auto" w:fill="auto"/>
            <w:noWrap/>
            <w:vAlign w:val="bottom"/>
            <w:hideMark/>
          </w:tcPr>
          <w:p w14:paraId="7579D962"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PLACA EM LONA COM IMPRESSAO DIGITAL E ESTRUTURA DE MADEIRA </w:t>
            </w:r>
          </w:p>
        </w:tc>
        <w:tc>
          <w:tcPr>
            <w:tcW w:w="1460" w:type="dxa"/>
            <w:shd w:val="clear" w:color="auto" w:fill="auto"/>
            <w:noWrap/>
            <w:vAlign w:val="bottom"/>
            <w:hideMark/>
          </w:tcPr>
          <w:p w14:paraId="5E958A59" w14:textId="0A9EDA41" w:rsidR="008625C4" w:rsidRPr="00152ABD" w:rsidRDefault="008625C4" w:rsidP="00637097">
            <w:pPr>
              <w:jc w:val="center"/>
              <w:rPr>
                <w:rFonts w:ascii="Consolas" w:hAnsi="Consolas" w:cs="Calibri"/>
                <w:color w:val="000000"/>
              </w:rPr>
            </w:pPr>
            <w:r w:rsidRPr="00152ABD">
              <w:rPr>
                <w:rFonts w:ascii="Consolas" w:hAnsi="Consolas" w:cs="Calibri"/>
                <w:color w:val="000000"/>
              </w:rPr>
              <w:t>6</w:t>
            </w:r>
            <w:r w:rsidR="00EA55C8">
              <w:rPr>
                <w:rFonts w:ascii="Consolas" w:hAnsi="Consolas" w:cs="Calibri"/>
                <w:color w:val="000000"/>
              </w:rPr>
              <w:t>,00</w:t>
            </w:r>
          </w:p>
        </w:tc>
        <w:tc>
          <w:tcPr>
            <w:tcW w:w="1064" w:type="dxa"/>
            <w:shd w:val="clear" w:color="auto" w:fill="auto"/>
            <w:noWrap/>
            <w:vAlign w:val="bottom"/>
            <w:hideMark/>
          </w:tcPr>
          <w:p w14:paraId="29E95B04" w14:textId="5B803944"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78556465" w14:textId="6333E447"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7EF95C84" w14:textId="7CE7C9C1" w:rsidR="008625C4" w:rsidRPr="00152ABD" w:rsidRDefault="008625C4" w:rsidP="00637097">
            <w:pPr>
              <w:jc w:val="right"/>
              <w:rPr>
                <w:rFonts w:ascii="Consolas" w:hAnsi="Consolas" w:cs="Calibri"/>
                <w:color w:val="000000"/>
              </w:rPr>
            </w:pPr>
          </w:p>
        </w:tc>
      </w:tr>
      <w:tr w:rsidR="008625C4" w:rsidRPr="00152ABD" w14:paraId="264FC5F2" w14:textId="77777777" w:rsidTr="00636F28">
        <w:trPr>
          <w:trHeight w:val="288"/>
          <w:jc w:val="center"/>
        </w:trPr>
        <w:tc>
          <w:tcPr>
            <w:tcW w:w="668" w:type="dxa"/>
            <w:shd w:val="clear" w:color="auto" w:fill="auto"/>
            <w:noWrap/>
            <w:vAlign w:val="bottom"/>
            <w:hideMark/>
          </w:tcPr>
          <w:p w14:paraId="41863E1B"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2</w:t>
            </w:r>
          </w:p>
        </w:tc>
        <w:tc>
          <w:tcPr>
            <w:tcW w:w="932" w:type="dxa"/>
            <w:shd w:val="clear" w:color="auto" w:fill="auto"/>
            <w:noWrap/>
            <w:vAlign w:val="bottom"/>
            <w:hideMark/>
          </w:tcPr>
          <w:p w14:paraId="56097876"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71150</w:t>
            </w:r>
          </w:p>
        </w:tc>
        <w:tc>
          <w:tcPr>
            <w:tcW w:w="2648" w:type="dxa"/>
            <w:shd w:val="clear" w:color="auto" w:fill="auto"/>
            <w:noWrap/>
            <w:vAlign w:val="bottom"/>
            <w:hideMark/>
          </w:tcPr>
          <w:p w14:paraId="445F1ADD"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LOCAÇÃO DE VIAS, CALÇADAS, TANQUES E LAGOAS </w:t>
            </w:r>
          </w:p>
        </w:tc>
        <w:tc>
          <w:tcPr>
            <w:tcW w:w="1460" w:type="dxa"/>
            <w:shd w:val="clear" w:color="auto" w:fill="auto"/>
            <w:noWrap/>
            <w:vAlign w:val="bottom"/>
            <w:hideMark/>
          </w:tcPr>
          <w:p w14:paraId="0F965B84" w14:textId="05594553" w:rsidR="008625C4" w:rsidRPr="00152ABD" w:rsidRDefault="008625C4" w:rsidP="00637097">
            <w:pPr>
              <w:jc w:val="center"/>
              <w:rPr>
                <w:rFonts w:ascii="Consolas" w:hAnsi="Consolas" w:cs="Calibri"/>
                <w:color w:val="000000"/>
              </w:rPr>
            </w:pPr>
            <w:r w:rsidRPr="00152ABD">
              <w:rPr>
                <w:rFonts w:ascii="Consolas" w:hAnsi="Consolas" w:cs="Calibri"/>
                <w:color w:val="000000"/>
              </w:rPr>
              <w:t>1.45</w:t>
            </w:r>
            <w:r w:rsidR="00EA55C8">
              <w:rPr>
                <w:rFonts w:ascii="Consolas" w:hAnsi="Consolas" w:cs="Calibri"/>
                <w:color w:val="000000"/>
              </w:rPr>
              <w:t>2,95</w:t>
            </w:r>
          </w:p>
        </w:tc>
        <w:tc>
          <w:tcPr>
            <w:tcW w:w="1064" w:type="dxa"/>
            <w:shd w:val="clear" w:color="auto" w:fill="auto"/>
            <w:noWrap/>
            <w:vAlign w:val="bottom"/>
            <w:hideMark/>
          </w:tcPr>
          <w:p w14:paraId="16419885" w14:textId="6A13C2C2"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6D84D751" w14:textId="3F5BB95E"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1C4536B0" w14:textId="58C958AD" w:rsidR="008625C4" w:rsidRPr="00152ABD" w:rsidRDefault="008625C4" w:rsidP="00637097">
            <w:pPr>
              <w:jc w:val="right"/>
              <w:rPr>
                <w:rFonts w:ascii="Consolas" w:hAnsi="Consolas" w:cs="Calibri"/>
                <w:color w:val="000000"/>
              </w:rPr>
            </w:pPr>
          </w:p>
        </w:tc>
      </w:tr>
      <w:tr w:rsidR="008625C4" w:rsidRPr="00152ABD" w14:paraId="5B22BCB1" w14:textId="77777777" w:rsidTr="00636F28">
        <w:trPr>
          <w:trHeight w:val="288"/>
          <w:jc w:val="center"/>
        </w:trPr>
        <w:tc>
          <w:tcPr>
            <w:tcW w:w="668" w:type="dxa"/>
            <w:shd w:val="clear" w:color="auto" w:fill="auto"/>
            <w:noWrap/>
            <w:vAlign w:val="bottom"/>
            <w:hideMark/>
          </w:tcPr>
          <w:p w14:paraId="5D699DBE"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3</w:t>
            </w:r>
          </w:p>
        </w:tc>
        <w:tc>
          <w:tcPr>
            <w:tcW w:w="932" w:type="dxa"/>
            <w:shd w:val="clear" w:color="auto" w:fill="auto"/>
            <w:noWrap/>
            <w:vAlign w:val="bottom"/>
            <w:hideMark/>
          </w:tcPr>
          <w:p w14:paraId="37D57125"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71151</w:t>
            </w:r>
          </w:p>
        </w:tc>
        <w:tc>
          <w:tcPr>
            <w:tcW w:w="2648" w:type="dxa"/>
            <w:shd w:val="clear" w:color="auto" w:fill="auto"/>
            <w:noWrap/>
            <w:vAlign w:val="bottom"/>
            <w:hideMark/>
          </w:tcPr>
          <w:p w14:paraId="12625A3B"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GUIA PRÉ-MOLDADA RETA TIPO PMSP 100 - FCK 25MPA </w:t>
            </w:r>
          </w:p>
        </w:tc>
        <w:tc>
          <w:tcPr>
            <w:tcW w:w="1460" w:type="dxa"/>
            <w:shd w:val="clear" w:color="auto" w:fill="auto"/>
            <w:noWrap/>
            <w:vAlign w:val="bottom"/>
            <w:hideMark/>
          </w:tcPr>
          <w:p w14:paraId="622C4F57" w14:textId="38E48EC9" w:rsidR="008625C4" w:rsidRPr="00152ABD" w:rsidRDefault="008625C4" w:rsidP="00637097">
            <w:pPr>
              <w:jc w:val="center"/>
              <w:rPr>
                <w:rFonts w:ascii="Consolas" w:hAnsi="Consolas" w:cs="Calibri"/>
                <w:color w:val="000000"/>
              </w:rPr>
            </w:pPr>
            <w:r w:rsidRPr="00152ABD">
              <w:rPr>
                <w:rFonts w:ascii="Consolas" w:hAnsi="Consolas" w:cs="Calibri"/>
                <w:color w:val="000000"/>
              </w:rPr>
              <w:t>1.41</w:t>
            </w:r>
            <w:r w:rsidR="00EA55C8">
              <w:rPr>
                <w:rFonts w:ascii="Consolas" w:hAnsi="Consolas" w:cs="Calibri"/>
                <w:color w:val="000000"/>
              </w:rPr>
              <w:t>1,66</w:t>
            </w:r>
          </w:p>
        </w:tc>
        <w:tc>
          <w:tcPr>
            <w:tcW w:w="1064" w:type="dxa"/>
            <w:shd w:val="clear" w:color="auto" w:fill="auto"/>
            <w:noWrap/>
            <w:vAlign w:val="bottom"/>
            <w:hideMark/>
          </w:tcPr>
          <w:p w14:paraId="58ECA880" w14:textId="1323698A" w:rsidR="008625C4" w:rsidRPr="00152ABD" w:rsidRDefault="008625C4" w:rsidP="00637097">
            <w:pPr>
              <w:jc w:val="center"/>
              <w:rPr>
                <w:rFonts w:ascii="Consolas" w:hAnsi="Consolas" w:cs="Calibri"/>
                <w:color w:val="000000"/>
              </w:rPr>
            </w:pPr>
            <w:r w:rsidRPr="00152ABD">
              <w:rPr>
                <w:rFonts w:ascii="Consolas" w:hAnsi="Consolas" w:cs="Calibri"/>
                <w:color w:val="000000"/>
              </w:rPr>
              <w:t>M</w:t>
            </w:r>
          </w:p>
        </w:tc>
        <w:tc>
          <w:tcPr>
            <w:tcW w:w="1196" w:type="dxa"/>
            <w:shd w:val="clear" w:color="auto" w:fill="auto"/>
            <w:noWrap/>
            <w:vAlign w:val="bottom"/>
          </w:tcPr>
          <w:p w14:paraId="0A0925EC" w14:textId="706DD6D2"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1C008609" w14:textId="3CE320CB" w:rsidR="008625C4" w:rsidRPr="00152ABD" w:rsidRDefault="008625C4" w:rsidP="00637097">
            <w:pPr>
              <w:jc w:val="right"/>
              <w:rPr>
                <w:rFonts w:ascii="Consolas" w:hAnsi="Consolas" w:cs="Calibri"/>
                <w:color w:val="000000"/>
              </w:rPr>
            </w:pPr>
          </w:p>
        </w:tc>
      </w:tr>
      <w:tr w:rsidR="008625C4" w:rsidRPr="00152ABD" w14:paraId="1696057F" w14:textId="77777777" w:rsidTr="00636F28">
        <w:trPr>
          <w:trHeight w:val="288"/>
          <w:jc w:val="center"/>
        </w:trPr>
        <w:tc>
          <w:tcPr>
            <w:tcW w:w="668" w:type="dxa"/>
            <w:shd w:val="clear" w:color="auto" w:fill="auto"/>
            <w:noWrap/>
            <w:vAlign w:val="bottom"/>
            <w:hideMark/>
          </w:tcPr>
          <w:p w14:paraId="5EADBFB2"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4</w:t>
            </w:r>
          </w:p>
        </w:tc>
        <w:tc>
          <w:tcPr>
            <w:tcW w:w="932" w:type="dxa"/>
            <w:shd w:val="clear" w:color="auto" w:fill="auto"/>
            <w:noWrap/>
            <w:vAlign w:val="bottom"/>
            <w:hideMark/>
          </w:tcPr>
          <w:p w14:paraId="4A9FF0FF"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67300</w:t>
            </w:r>
          </w:p>
        </w:tc>
        <w:tc>
          <w:tcPr>
            <w:tcW w:w="2648" w:type="dxa"/>
            <w:shd w:val="clear" w:color="auto" w:fill="auto"/>
            <w:noWrap/>
            <w:vAlign w:val="bottom"/>
            <w:hideMark/>
          </w:tcPr>
          <w:p w14:paraId="74ED3E9A"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REGULARIZAÇÃO E COMPACTAÇÃO MECANIZADA DE SUPERFICIE, SEM CONTROLE DO PROCTOR NORMAL </w:t>
            </w:r>
          </w:p>
        </w:tc>
        <w:tc>
          <w:tcPr>
            <w:tcW w:w="1460" w:type="dxa"/>
            <w:shd w:val="clear" w:color="auto" w:fill="auto"/>
            <w:noWrap/>
            <w:vAlign w:val="bottom"/>
            <w:hideMark/>
          </w:tcPr>
          <w:p w14:paraId="4C877D3A" w14:textId="0C5C7C7F" w:rsidR="00EA55C8" w:rsidRPr="00152ABD" w:rsidRDefault="008625C4" w:rsidP="00EA55C8">
            <w:pPr>
              <w:jc w:val="center"/>
              <w:rPr>
                <w:rFonts w:ascii="Consolas" w:hAnsi="Consolas" w:cs="Calibri"/>
                <w:color w:val="000000"/>
              </w:rPr>
            </w:pPr>
            <w:r w:rsidRPr="00152ABD">
              <w:rPr>
                <w:rFonts w:ascii="Consolas" w:hAnsi="Consolas" w:cs="Calibri"/>
                <w:color w:val="000000"/>
              </w:rPr>
              <w:t>1.31</w:t>
            </w:r>
            <w:r w:rsidR="00EA55C8">
              <w:rPr>
                <w:rFonts w:ascii="Consolas" w:hAnsi="Consolas" w:cs="Calibri"/>
                <w:color w:val="000000"/>
              </w:rPr>
              <w:t>1,78</w:t>
            </w:r>
          </w:p>
        </w:tc>
        <w:tc>
          <w:tcPr>
            <w:tcW w:w="1064" w:type="dxa"/>
            <w:shd w:val="clear" w:color="auto" w:fill="auto"/>
            <w:noWrap/>
            <w:vAlign w:val="bottom"/>
            <w:hideMark/>
          </w:tcPr>
          <w:p w14:paraId="04DBE77A" w14:textId="26099AC5"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034BD8CA" w14:textId="1B581144"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0FC869F8" w14:textId="40D736A4" w:rsidR="008625C4" w:rsidRPr="00152ABD" w:rsidRDefault="008625C4" w:rsidP="00637097">
            <w:pPr>
              <w:jc w:val="right"/>
              <w:rPr>
                <w:rFonts w:ascii="Consolas" w:hAnsi="Consolas" w:cs="Calibri"/>
                <w:color w:val="000000"/>
              </w:rPr>
            </w:pPr>
          </w:p>
        </w:tc>
      </w:tr>
      <w:tr w:rsidR="008625C4" w:rsidRPr="00152ABD" w14:paraId="0142F3C2" w14:textId="77777777" w:rsidTr="00636F28">
        <w:trPr>
          <w:trHeight w:val="288"/>
          <w:jc w:val="center"/>
        </w:trPr>
        <w:tc>
          <w:tcPr>
            <w:tcW w:w="668" w:type="dxa"/>
            <w:shd w:val="clear" w:color="auto" w:fill="auto"/>
            <w:noWrap/>
            <w:vAlign w:val="bottom"/>
            <w:hideMark/>
          </w:tcPr>
          <w:p w14:paraId="145D9EAC"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5</w:t>
            </w:r>
          </w:p>
        </w:tc>
        <w:tc>
          <w:tcPr>
            <w:tcW w:w="932" w:type="dxa"/>
            <w:shd w:val="clear" w:color="auto" w:fill="auto"/>
            <w:noWrap/>
            <w:vAlign w:val="bottom"/>
            <w:hideMark/>
          </w:tcPr>
          <w:p w14:paraId="669CF58A"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71152</w:t>
            </w:r>
          </w:p>
        </w:tc>
        <w:tc>
          <w:tcPr>
            <w:tcW w:w="2648" w:type="dxa"/>
            <w:shd w:val="clear" w:color="auto" w:fill="auto"/>
            <w:noWrap/>
            <w:vAlign w:val="bottom"/>
            <w:hideMark/>
          </w:tcPr>
          <w:p w14:paraId="2E848CCB"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PAVIMENTAÇÃO EM LAJOTA DE CONCRETO 35MPA, ESPESSURA 8CM, TIPOS: RAQUETE, RETANGULAR, SEXTAVADA </w:t>
            </w:r>
          </w:p>
        </w:tc>
        <w:tc>
          <w:tcPr>
            <w:tcW w:w="1460" w:type="dxa"/>
            <w:shd w:val="clear" w:color="auto" w:fill="auto"/>
            <w:noWrap/>
            <w:vAlign w:val="bottom"/>
            <w:hideMark/>
          </w:tcPr>
          <w:p w14:paraId="2E1A2389" w14:textId="390790C9" w:rsidR="008625C4" w:rsidRPr="00152ABD" w:rsidRDefault="008625C4" w:rsidP="00637097">
            <w:pPr>
              <w:jc w:val="center"/>
              <w:rPr>
                <w:rFonts w:ascii="Consolas" w:hAnsi="Consolas" w:cs="Calibri"/>
                <w:color w:val="000000"/>
              </w:rPr>
            </w:pPr>
            <w:r w:rsidRPr="00152ABD">
              <w:rPr>
                <w:rFonts w:ascii="Consolas" w:hAnsi="Consolas" w:cs="Calibri"/>
                <w:color w:val="000000"/>
              </w:rPr>
              <w:t>1.31</w:t>
            </w:r>
            <w:r w:rsidR="00EA55C8">
              <w:rPr>
                <w:rFonts w:ascii="Consolas" w:hAnsi="Consolas" w:cs="Calibri"/>
                <w:color w:val="000000"/>
              </w:rPr>
              <w:t>1,78</w:t>
            </w:r>
          </w:p>
        </w:tc>
        <w:tc>
          <w:tcPr>
            <w:tcW w:w="1064" w:type="dxa"/>
            <w:shd w:val="clear" w:color="auto" w:fill="auto"/>
            <w:noWrap/>
            <w:vAlign w:val="bottom"/>
            <w:hideMark/>
          </w:tcPr>
          <w:p w14:paraId="3BD205CD" w14:textId="1C4186B1"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03356ACF" w14:textId="03ACC65C"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334F38CE" w14:textId="1C9B0F75" w:rsidR="008625C4" w:rsidRPr="00152ABD" w:rsidRDefault="008625C4" w:rsidP="00637097">
            <w:pPr>
              <w:jc w:val="right"/>
              <w:rPr>
                <w:rFonts w:ascii="Consolas" w:hAnsi="Consolas" w:cs="Calibri"/>
                <w:color w:val="000000"/>
              </w:rPr>
            </w:pPr>
          </w:p>
        </w:tc>
      </w:tr>
      <w:tr w:rsidR="008625C4" w:rsidRPr="00152ABD" w14:paraId="4FEB3E11" w14:textId="77777777" w:rsidTr="00636F28">
        <w:trPr>
          <w:trHeight w:val="288"/>
          <w:jc w:val="center"/>
        </w:trPr>
        <w:tc>
          <w:tcPr>
            <w:tcW w:w="668" w:type="dxa"/>
            <w:shd w:val="clear" w:color="auto" w:fill="auto"/>
            <w:noWrap/>
            <w:vAlign w:val="bottom"/>
            <w:hideMark/>
          </w:tcPr>
          <w:p w14:paraId="008E1772"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6</w:t>
            </w:r>
          </w:p>
        </w:tc>
        <w:tc>
          <w:tcPr>
            <w:tcW w:w="932" w:type="dxa"/>
            <w:shd w:val="clear" w:color="auto" w:fill="auto"/>
            <w:noWrap/>
            <w:vAlign w:val="bottom"/>
            <w:hideMark/>
          </w:tcPr>
          <w:p w14:paraId="66262C35"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71153</w:t>
            </w:r>
          </w:p>
        </w:tc>
        <w:tc>
          <w:tcPr>
            <w:tcW w:w="2648" w:type="dxa"/>
            <w:shd w:val="clear" w:color="auto" w:fill="auto"/>
            <w:noWrap/>
            <w:vAlign w:val="bottom"/>
            <w:hideMark/>
          </w:tcPr>
          <w:p w14:paraId="617AD0A4"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ABERTURA DE CAIXA ATÉ 25CM, INCLUI ESCAVAÇÃO, COMPACTAÇÃO, TRANSPORTE E PREPARO DO SUB-LEITO </w:t>
            </w:r>
          </w:p>
        </w:tc>
        <w:tc>
          <w:tcPr>
            <w:tcW w:w="1460" w:type="dxa"/>
            <w:shd w:val="clear" w:color="auto" w:fill="auto"/>
            <w:noWrap/>
            <w:vAlign w:val="bottom"/>
            <w:hideMark/>
          </w:tcPr>
          <w:p w14:paraId="3FA31DF0" w14:textId="19B1BE04" w:rsidR="008625C4" w:rsidRPr="00152ABD" w:rsidRDefault="008625C4" w:rsidP="00637097">
            <w:pPr>
              <w:jc w:val="center"/>
              <w:rPr>
                <w:rFonts w:ascii="Consolas" w:hAnsi="Consolas" w:cs="Calibri"/>
                <w:color w:val="000000"/>
              </w:rPr>
            </w:pPr>
            <w:r w:rsidRPr="00152ABD">
              <w:rPr>
                <w:rFonts w:ascii="Consolas" w:hAnsi="Consolas" w:cs="Calibri"/>
                <w:color w:val="000000"/>
              </w:rPr>
              <w:t>163</w:t>
            </w:r>
            <w:r w:rsidR="00EA55C8">
              <w:rPr>
                <w:rFonts w:ascii="Consolas" w:hAnsi="Consolas" w:cs="Calibri"/>
                <w:color w:val="000000"/>
              </w:rPr>
              <w:t>,20</w:t>
            </w:r>
          </w:p>
        </w:tc>
        <w:tc>
          <w:tcPr>
            <w:tcW w:w="1064" w:type="dxa"/>
            <w:shd w:val="clear" w:color="auto" w:fill="auto"/>
            <w:noWrap/>
            <w:vAlign w:val="bottom"/>
            <w:hideMark/>
          </w:tcPr>
          <w:p w14:paraId="6FC04B6A" w14:textId="0813D87B"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3F1A096F" w14:textId="0FAF4CD7"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64E8BEC3" w14:textId="16427C82" w:rsidR="008625C4" w:rsidRPr="00152ABD" w:rsidRDefault="008625C4" w:rsidP="00637097">
            <w:pPr>
              <w:jc w:val="right"/>
              <w:rPr>
                <w:rFonts w:ascii="Consolas" w:hAnsi="Consolas" w:cs="Calibri"/>
                <w:color w:val="000000"/>
              </w:rPr>
            </w:pPr>
          </w:p>
        </w:tc>
      </w:tr>
      <w:tr w:rsidR="008625C4" w:rsidRPr="00152ABD" w14:paraId="37E2A760" w14:textId="77777777" w:rsidTr="00636F28">
        <w:trPr>
          <w:trHeight w:val="288"/>
          <w:jc w:val="center"/>
        </w:trPr>
        <w:tc>
          <w:tcPr>
            <w:tcW w:w="668" w:type="dxa"/>
            <w:shd w:val="clear" w:color="auto" w:fill="auto"/>
            <w:noWrap/>
            <w:vAlign w:val="bottom"/>
            <w:hideMark/>
          </w:tcPr>
          <w:p w14:paraId="0EB8FC5A"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w:t>
            </w:r>
          </w:p>
        </w:tc>
        <w:tc>
          <w:tcPr>
            <w:tcW w:w="932" w:type="dxa"/>
            <w:shd w:val="clear" w:color="auto" w:fill="auto"/>
            <w:noWrap/>
            <w:vAlign w:val="bottom"/>
            <w:hideMark/>
          </w:tcPr>
          <w:p w14:paraId="69B5CAEE"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71154</w:t>
            </w:r>
          </w:p>
        </w:tc>
        <w:tc>
          <w:tcPr>
            <w:tcW w:w="2648" w:type="dxa"/>
            <w:shd w:val="clear" w:color="auto" w:fill="auto"/>
            <w:noWrap/>
            <w:vAlign w:val="bottom"/>
            <w:hideMark/>
          </w:tcPr>
          <w:p w14:paraId="7E36FC2D"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BASE DE BRITA CORRIDA </w:t>
            </w:r>
          </w:p>
        </w:tc>
        <w:tc>
          <w:tcPr>
            <w:tcW w:w="1460" w:type="dxa"/>
            <w:shd w:val="clear" w:color="auto" w:fill="auto"/>
            <w:noWrap/>
            <w:vAlign w:val="bottom"/>
            <w:hideMark/>
          </w:tcPr>
          <w:p w14:paraId="1E7543E2" w14:textId="1A21D632" w:rsidR="008625C4" w:rsidRPr="00152ABD" w:rsidRDefault="008625C4" w:rsidP="00637097">
            <w:pPr>
              <w:jc w:val="center"/>
              <w:rPr>
                <w:rFonts w:ascii="Consolas" w:hAnsi="Consolas" w:cs="Calibri"/>
                <w:color w:val="000000"/>
              </w:rPr>
            </w:pPr>
            <w:r w:rsidRPr="00152ABD">
              <w:rPr>
                <w:rFonts w:ascii="Consolas" w:hAnsi="Consolas" w:cs="Calibri"/>
                <w:color w:val="000000"/>
              </w:rPr>
              <w:t>13</w:t>
            </w:r>
            <w:r w:rsidR="00EA55C8">
              <w:rPr>
                <w:rFonts w:ascii="Consolas" w:hAnsi="Consolas" w:cs="Calibri"/>
                <w:color w:val="000000"/>
              </w:rPr>
              <w:t>0,56</w:t>
            </w:r>
          </w:p>
        </w:tc>
        <w:tc>
          <w:tcPr>
            <w:tcW w:w="1064" w:type="dxa"/>
            <w:shd w:val="clear" w:color="auto" w:fill="auto"/>
            <w:noWrap/>
            <w:vAlign w:val="bottom"/>
            <w:hideMark/>
          </w:tcPr>
          <w:p w14:paraId="13BA008F" w14:textId="3C32B4C8"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3</w:t>
            </w:r>
          </w:p>
        </w:tc>
        <w:tc>
          <w:tcPr>
            <w:tcW w:w="1196" w:type="dxa"/>
            <w:shd w:val="clear" w:color="auto" w:fill="auto"/>
            <w:noWrap/>
            <w:vAlign w:val="bottom"/>
          </w:tcPr>
          <w:p w14:paraId="61B41E0D" w14:textId="139CA1BF"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55F1CA17" w14:textId="53237DC4" w:rsidR="008625C4" w:rsidRPr="00152ABD" w:rsidRDefault="008625C4" w:rsidP="00637097">
            <w:pPr>
              <w:jc w:val="right"/>
              <w:rPr>
                <w:rFonts w:ascii="Consolas" w:hAnsi="Consolas" w:cs="Calibri"/>
                <w:color w:val="000000"/>
              </w:rPr>
            </w:pPr>
          </w:p>
        </w:tc>
      </w:tr>
      <w:tr w:rsidR="008625C4" w:rsidRPr="00152ABD" w14:paraId="4AF69202" w14:textId="77777777" w:rsidTr="00636F28">
        <w:trPr>
          <w:trHeight w:val="288"/>
          <w:jc w:val="center"/>
        </w:trPr>
        <w:tc>
          <w:tcPr>
            <w:tcW w:w="668" w:type="dxa"/>
            <w:shd w:val="clear" w:color="auto" w:fill="auto"/>
            <w:noWrap/>
            <w:vAlign w:val="bottom"/>
            <w:hideMark/>
          </w:tcPr>
          <w:p w14:paraId="0D3BF19C"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8</w:t>
            </w:r>
          </w:p>
        </w:tc>
        <w:tc>
          <w:tcPr>
            <w:tcW w:w="932" w:type="dxa"/>
            <w:shd w:val="clear" w:color="auto" w:fill="auto"/>
            <w:noWrap/>
            <w:vAlign w:val="bottom"/>
            <w:hideMark/>
          </w:tcPr>
          <w:p w14:paraId="4FB09815"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71155</w:t>
            </w:r>
          </w:p>
        </w:tc>
        <w:tc>
          <w:tcPr>
            <w:tcW w:w="2648" w:type="dxa"/>
            <w:shd w:val="clear" w:color="auto" w:fill="auto"/>
            <w:noWrap/>
            <w:vAlign w:val="bottom"/>
            <w:hideMark/>
          </w:tcPr>
          <w:p w14:paraId="44C73020"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IMPRIMAÇÃO BETUMINOSA IMPERMEABILIZANTE </w:t>
            </w:r>
          </w:p>
        </w:tc>
        <w:tc>
          <w:tcPr>
            <w:tcW w:w="1460" w:type="dxa"/>
            <w:shd w:val="clear" w:color="auto" w:fill="auto"/>
            <w:noWrap/>
            <w:vAlign w:val="bottom"/>
            <w:hideMark/>
          </w:tcPr>
          <w:p w14:paraId="288E14F1" w14:textId="047FDD8E" w:rsidR="008625C4" w:rsidRPr="00152ABD" w:rsidRDefault="008625C4" w:rsidP="00637097">
            <w:pPr>
              <w:jc w:val="center"/>
              <w:rPr>
                <w:rFonts w:ascii="Consolas" w:hAnsi="Consolas" w:cs="Calibri"/>
                <w:color w:val="000000"/>
              </w:rPr>
            </w:pPr>
            <w:r w:rsidRPr="00152ABD">
              <w:rPr>
                <w:rFonts w:ascii="Consolas" w:hAnsi="Consolas" w:cs="Calibri"/>
                <w:color w:val="000000"/>
              </w:rPr>
              <w:t>1.088</w:t>
            </w:r>
            <w:r w:rsidR="00EA55C8">
              <w:rPr>
                <w:rFonts w:ascii="Consolas" w:hAnsi="Consolas" w:cs="Calibri"/>
                <w:color w:val="000000"/>
              </w:rPr>
              <w:t>,03</w:t>
            </w:r>
          </w:p>
        </w:tc>
        <w:tc>
          <w:tcPr>
            <w:tcW w:w="1064" w:type="dxa"/>
            <w:shd w:val="clear" w:color="auto" w:fill="auto"/>
            <w:noWrap/>
            <w:vAlign w:val="bottom"/>
            <w:hideMark/>
          </w:tcPr>
          <w:p w14:paraId="6DC628CE" w14:textId="50FE154B"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66185D12" w14:textId="438D3EF3"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4FB76DA7" w14:textId="7AF5D22F" w:rsidR="008625C4" w:rsidRPr="00152ABD" w:rsidRDefault="008625C4" w:rsidP="00637097">
            <w:pPr>
              <w:jc w:val="right"/>
              <w:rPr>
                <w:rFonts w:ascii="Consolas" w:hAnsi="Consolas" w:cs="Calibri"/>
                <w:color w:val="000000"/>
              </w:rPr>
            </w:pPr>
          </w:p>
        </w:tc>
      </w:tr>
      <w:tr w:rsidR="008625C4" w:rsidRPr="00152ABD" w14:paraId="246E6713" w14:textId="77777777" w:rsidTr="00636F28">
        <w:trPr>
          <w:trHeight w:val="288"/>
          <w:jc w:val="center"/>
        </w:trPr>
        <w:tc>
          <w:tcPr>
            <w:tcW w:w="668" w:type="dxa"/>
            <w:shd w:val="clear" w:color="auto" w:fill="auto"/>
            <w:noWrap/>
            <w:vAlign w:val="bottom"/>
            <w:hideMark/>
          </w:tcPr>
          <w:p w14:paraId="704C379B"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lastRenderedPageBreak/>
              <w:t>9</w:t>
            </w:r>
          </w:p>
        </w:tc>
        <w:tc>
          <w:tcPr>
            <w:tcW w:w="932" w:type="dxa"/>
            <w:shd w:val="clear" w:color="auto" w:fill="auto"/>
            <w:noWrap/>
            <w:vAlign w:val="bottom"/>
            <w:hideMark/>
          </w:tcPr>
          <w:p w14:paraId="36FE3031"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71156</w:t>
            </w:r>
          </w:p>
        </w:tc>
        <w:tc>
          <w:tcPr>
            <w:tcW w:w="2648" w:type="dxa"/>
            <w:shd w:val="clear" w:color="auto" w:fill="auto"/>
            <w:noWrap/>
            <w:vAlign w:val="bottom"/>
            <w:hideMark/>
          </w:tcPr>
          <w:p w14:paraId="508B9D71"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CAMADA DE ROLAMENTO EM CONCRETO BETUMINOSO USINADO QUENTE - CBUQ RECAPEAMENTO ASFÁLTICO EM CBUQ COM REPARO PROFUNDO</w:t>
            </w:r>
          </w:p>
        </w:tc>
        <w:tc>
          <w:tcPr>
            <w:tcW w:w="1460" w:type="dxa"/>
            <w:shd w:val="clear" w:color="auto" w:fill="auto"/>
            <w:noWrap/>
            <w:vAlign w:val="bottom"/>
            <w:hideMark/>
          </w:tcPr>
          <w:p w14:paraId="1723E97F" w14:textId="3C34A93F" w:rsidR="008625C4" w:rsidRPr="00152ABD" w:rsidRDefault="008625C4" w:rsidP="00637097">
            <w:pPr>
              <w:jc w:val="center"/>
              <w:rPr>
                <w:rFonts w:ascii="Consolas" w:hAnsi="Consolas" w:cs="Calibri"/>
                <w:color w:val="000000"/>
              </w:rPr>
            </w:pPr>
            <w:r w:rsidRPr="00152ABD">
              <w:rPr>
                <w:rFonts w:ascii="Consolas" w:hAnsi="Consolas" w:cs="Calibri"/>
                <w:color w:val="000000"/>
              </w:rPr>
              <w:t>3</w:t>
            </w:r>
            <w:r w:rsidR="00EA55C8">
              <w:rPr>
                <w:rFonts w:ascii="Consolas" w:hAnsi="Consolas" w:cs="Calibri"/>
                <w:color w:val="000000"/>
              </w:rPr>
              <w:t>2,64</w:t>
            </w:r>
          </w:p>
        </w:tc>
        <w:tc>
          <w:tcPr>
            <w:tcW w:w="1064" w:type="dxa"/>
            <w:shd w:val="clear" w:color="auto" w:fill="auto"/>
            <w:noWrap/>
            <w:vAlign w:val="bottom"/>
            <w:hideMark/>
          </w:tcPr>
          <w:p w14:paraId="57C160C3" w14:textId="60FD243C"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3</w:t>
            </w:r>
          </w:p>
        </w:tc>
        <w:tc>
          <w:tcPr>
            <w:tcW w:w="1196" w:type="dxa"/>
            <w:shd w:val="clear" w:color="auto" w:fill="auto"/>
            <w:noWrap/>
            <w:vAlign w:val="bottom"/>
          </w:tcPr>
          <w:p w14:paraId="30A9F873" w14:textId="5CC68912"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03AD24EE" w14:textId="1CB4BD15" w:rsidR="008625C4" w:rsidRPr="00152ABD" w:rsidRDefault="008625C4" w:rsidP="00637097">
            <w:pPr>
              <w:jc w:val="right"/>
              <w:rPr>
                <w:rFonts w:ascii="Consolas" w:hAnsi="Consolas" w:cs="Calibri"/>
                <w:color w:val="000000"/>
              </w:rPr>
            </w:pPr>
          </w:p>
        </w:tc>
      </w:tr>
      <w:tr w:rsidR="008625C4" w:rsidRPr="00152ABD" w14:paraId="6774C3AD" w14:textId="77777777" w:rsidTr="00636F28">
        <w:trPr>
          <w:trHeight w:val="288"/>
          <w:jc w:val="center"/>
        </w:trPr>
        <w:tc>
          <w:tcPr>
            <w:tcW w:w="668" w:type="dxa"/>
            <w:shd w:val="clear" w:color="auto" w:fill="auto"/>
            <w:noWrap/>
            <w:vAlign w:val="bottom"/>
            <w:hideMark/>
          </w:tcPr>
          <w:p w14:paraId="3A75089D"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10</w:t>
            </w:r>
          </w:p>
        </w:tc>
        <w:tc>
          <w:tcPr>
            <w:tcW w:w="932" w:type="dxa"/>
            <w:shd w:val="clear" w:color="auto" w:fill="auto"/>
            <w:noWrap/>
            <w:vAlign w:val="bottom"/>
            <w:hideMark/>
          </w:tcPr>
          <w:p w14:paraId="36D8382B"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71157</w:t>
            </w:r>
          </w:p>
        </w:tc>
        <w:tc>
          <w:tcPr>
            <w:tcW w:w="2648" w:type="dxa"/>
            <w:shd w:val="clear" w:color="auto" w:fill="auto"/>
            <w:noWrap/>
            <w:vAlign w:val="bottom"/>
            <w:hideMark/>
          </w:tcPr>
          <w:p w14:paraId="1FEF87E4"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VARRIÇÃO DE PAVIMENTO PARA RECAPEAMENTO </w:t>
            </w:r>
          </w:p>
        </w:tc>
        <w:tc>
          <w:tcPr>
            <w:tcW w:w="1460" w:type="dxa"/>
            <w:shd w:val="clear" w:color="auto" w:fill="auto"/>
            <w:noWrap/>
            <w:vAlign w:val="bottom"/>
            <w:hideMark/>
          </w:tcPr>
          <w:p w14:paraId="433CE722" w14:textId="68724F5E" w:rsidR="008625C4" w:rsidRPr="00152ABD" w:rsidRDefault="008625C4" w:rsidP="00637097">
            <w:pPr>
              <w:jc w:val="center"/>
              <w:rPr>
                <w:rFonts w:ascii="Consolas" w:hAnsi="Consolas" w:cs="Calibri"/>
                <w:color w:val="000000"/>
              </w:rPr>
            </w:pPr>
            <w:r w:rsidRPr="00152ABD">
              <w:rPr>
                <w:rFonts w:ascii="Consolas" w:hAnsi="Consolas" w:cs="Calibri"/>
                <w:color w:val="000000"/>
              </w:rPr>
              <w:t>1.91</w:t>
            </w:r>
            <w:r w:rsidR="00EA55C8">
              <w:rPr>
                <w:rFonts w:ascii="Consolas" w:hAnsi="Consolas" w:cs="Calibri"/>
                <w:color w:val="000000"/>
              </w:rPr>
              <w:t>1,67</w:t>
            </w:r>
          </w:p>
        </w:tc>
        <w:tc>
          <w:tcPr>
            <w:tcW w:w="1064" w:type="dxa"/>
            <w:shd w:val="clear" w:color="auto" w:fill="auto"/>
            <w:noWrap/>
            <w:vAlign w:val="bottom"/>
            <w:hideMark/>
          </w:tcPr>
          <w:p w14:paraId="127BCAC3" w14:textId="18D780EC"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321E524A" w14:textId="64781AE7"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5047A43E" w14:textId="47856B74" w:rsidR="008625C4" w:rsidRPr="00152ABD" w:rsidRDefault="008625C4" w:rsidP="00637097">
            <w:pPr>
              <w:jc w:val="right"/>
              <w:rPr>
                <w:rFonts w:ascii="Consolas" w:hAnsi="Consolas" w:cs="Calibri"/>
                <w:color w:val="000000"/>
              </w:rPr>
            </w:pPr>
          </w:p>
        </w:tc>
      </w:tr>
      <w:tr w:rsidR="008625C4" w:rsidRPr="00152ABD" w14:paraId="3421BA63" w14:textId="77777777" w:rsidTr="00636F28">
        <w:trPr>
          <w:trHeight w:val="288"/>
          <w:jc w:val="center"/>
        </w:trPr>
        <w:tc>
          <w:tcPr>
            <w:tcW w:w="668" w:type="dxa"/>
            <w:shd w:val="clear" w:color="auto" w:fill="auto"/>
            <w:noWrap/>
            <w:vAlign w:val="bottom"/>
            <w:hideMark/>
          </w:tcPr>
          <w:p w14:paraId="0583A5EF"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11</w:t>
            </w:r>
          </w:p>
        </w:tc>
        <w:tc>
          <w:tcPr>
            <w:tcW w:w="932" w:type="dxa"/>
            <w:shd w:val="clear" w:color="auto" w:fill="auto"/>
            <w:noWrap/>
            <w:vAlign w:val="bottom"/>
            <w:hideMark/>
          </w:tcPr>
          <w:p w14:paraId="26816C63"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67306</w:t>
            </w:r>
          </w:p>
        </w:tc>
        <w:tc>
          <w:tcPr>
            <w:tcW w:w="2648" w:type="dxa"/>
            <w:shd w:val="clear" w:color="auto" w:fill="auto"/>
            <w:noWrap/>
            <w:vAlign w:val="bottom"/>
            <w:hideMark/>
          </w:tcPr>
          <w:p w14:paraId="4E27CC09"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IMPRIMAÇÃO BETUMINOSA LIGANTE </w:t>
            </w:r>
          </w:p>
        </w:tc>
        <w:tc>
          <w:tcPr>
            <w:tcW w:w="1460" w:type="dxa"/>
            <w:shd w:val="clear" w:color="auto" w:fill="auto"/>
            <w:noWrap/>
            <w:vAlign w:val="bottom"/>
            <w:hideMark/>
          </w:tcPr>
          <w:p w14:paraId="67CB4657" w14:textId="13580A57" w:rsidR="008625C4" w:rsidRPr="00152ABD" w:rsidRDefault="008625C4" w:rsidP="00637097">
            <w:pPr>
              <w:jc w:val="center"/>
              <w:rPr>
                <w:rFonts w:ascii="Consolas" w:hAnsi="Consolas" w:cs="Calibri"/>
                <w:color w:val="000000"/>
              </w:rPr>
            </w:pPr>
            <w:r w:rsidRPr="00152ABD">
              <w:rPr>
                <w:rFonts w:ascii="Consolas" w:hAnsi="Consolas" w:cs="Calibri"/>
                <w:color w:val="000000"/>
              </w:rPr>
              <w:t>1.91</w:t>
            </w:r>
            <w:r w:rsidR="00EA55C8">
              <w:rPr>
                <w:rFonts w:ascii="Consolas" w:hAnsi="Consolas" w:cs="Calibri"/>
                <w:color w:val="000000"/>
              </w:rPr>
              <w:t>1,67</w:t>
            </w:r>
          </w:p>
        </w:tc>
        <w:tc>
          <w:tcPr>
            <w:tcW w:w="1064" w:type="dxa"/>
            <w:shd w:val="clear" w:color="auto" w:fill="auto"/>
            <w:noWrap/>
            <w:vAlign w:val="bottom"/>
            <w:hideMark/>
          </w:tcPr>
          <w:p w14:paraId="7C5665F9" w14:textId="38575B34"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1992F0A7" w14:textId="7E0BA10E"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3526FF6D" w14:textId="6EAD00FB" w:rsidR="008625C4" w:rsidRPr="00152ABD" w:rsidRDefault="008625C4" w:rsidP="00637097">
            <w:pPr>
              <w:jc w:val="right"/>
              <w:rPr>
                <w:rFonts w:ascii="Consolas" w:hAnsi="Consolas" w:cs="Calibri"/>
                <w:color w:val="000000"/>
              </w:rPr>
            </w:pPr>
          </w:p>
        </w:tc>
      </w:tr>
      <w:tr w:rsidR="008625C4" w:rsidRPr="00152ABD" w14:paraId="70C4F034" w14:textId="77777777" w:rsidTr="00636F28">
        <w:trPr>
          <w:trHeight w:val="288"/>
          <w:jc w:val="center"/>
        </w:trPr>
        <w:tc>
          <w:tcPr>
            <w:tcW w:w="668" w:type="dxa"/>
            <w:shd w:val="clear" w:color="auto" w:fill="auto"/>
            <w:noWrap/>
            <w:vAlign w:val="bottom"/>
            <w:hideMark/>
          </w:tcPr>
          <w:p w14:paraId="0CF82DE0"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12</w:t>
            </w:r>
          </w:p>
        </w:tc>
        <w:tc>
          <w:tcPr>
            <w:tcW w:w="932" w:type="dxa"/>
            <w:shd w:val="clear" w:color="auto" w:fill="auto"/>
            <w:noWrap/>
            <w:vAlign w:val="bottom"/>
            <w:hideMark/>
          </w:tcPr>
          <w:p w14:paraId="2804AFE9"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71158</w:t>
            </w:r>
          </w:p>
        </w:tc>
        <w:tc>
          <w:tcPr>
            <w:tcW w:w="2648" w:type="dxa"/>
            <w:shd w:val="clear" w:color="auto" w:fill="auto"/>
            <w:noWrap/>
            <w:vAlign w:val="bottom"/>
            <w:hideMark/>
          </w:tcPr>
          <w:p w14:paraId="56DD46B3"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CAMADA DE ROLAMENTO EM CONCRETO BETUMINOSO USINADO QUENTE - CBUQ. RECAPEAMENTO ASFÁLTICO EM CBUQ</w:t>
            </w:r>
          </w:p>
        </w:tc>
        <w:tc>
          <w:tcPr>
            <w:tcW w:w="1460" w:type="dxa"/>
            <w:shd w:val="clear" w:color="auto" w:fill="auto"/>
            <w:noWrap/>
            <w:vAlign w:val="bottom"/>
            <w:hideMark/>
          </w:tcPr>
          <w:p w14:paraId="01EE1EB1" w14:textId="15C38A7A" w:rsidR="008625C4" w:rsidRPr="00152ABD" w:rsidRDefault="008625C4" w:rsidP="00637097">
            <w:pPr>
              <w:jc w:val="center"/>
              <w:rPr>
                <w:rFonts w:ascii="Consolas" w:hAnsi="Consolas" w:cs="Calibri"/>
                <w:color w:val="000000"/>
              </w:rPr>
            </w:pPr>
            <w:r w:rsidRPr="00152ABD">
              <w:rPr>
                <w:rFonts w:ascii="Consolas" w:hAnsi="Consolas" w:cs="Calibri"/>
                <w:color w:val="000000"/>
              </w:rPr>
              <w:t>5</w:t>
            </w:r>
            <w:r w:rsidR="00EA55C8">
              <w:rPr>
                <w:rFonts w:ascii="Consolas" w:hAnsi="Consolas" w:cs="Calibri"/>
                <w:color w:val="000000"/>
              </w:rPr>
              <w:t>7,35</w:t>
            </w:r>
          </w:p>
        </w:tc>
        <w:tc>
          <w:tcPr>
            <w:tcW w:w="1064" w:type="dxa"/>
            <w:shd w:val="clear" w:color="auto" w:fill="auto"/>
            <w:noWrap/>
            <w:vAlign w:val="bottom"/>
            <w:hideMark/>
          </w:tcPr>
          <w:p w14:paraId="271C21BA" w14:textId="222D59F4"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3</w:t>
            </w:r>
          </w:p>
        </w:tc>
        <w:tc>
          <w:tcPr>
            <w:tcW w:w="1196" w:type="dxa"/>
            <w:shd w:val="clear" w:color="auto" w:fill="auto"/>
            <w:noWrap/>
            <w:vAlign w:val="bottom"/>
          </w:tcPr>
          <w:p w14:paraId="7D46A39A" w14:textId="577C7B52"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19FF4348" w14:textId="1F2E8A4D" w:rsidR="008625C4" w:rsidRPr="00152ABD" w:rsidRDefault="008625C4" w:rsidP="00637097">
            <w:pPr>
              <w:jc w:val="right"/>
              <w:rPr>
                <w:rFonts w:ascii="Consolas" w:hAnsi="Consolas" w:cs="Calibri"/>
                <w:color w:val="000000"/>
              </w:rPr>
            </w:pPr>
          </w:p>
        </w:tc>
      </w:tr>
      <w:tr w:rsidR="008625C4" w:rsidRPr="00152ABD" w14:paraId="73430437" w14:textId="77777777" w:rsidTr="00636F28">
        <w:trPr>
          <w:trHeight w:val="288"/>
          <w:jc w:val="center"/>
        </w:trPr>
        <w:tc>
          <w:tcPr>
            <w:tcW w:w="668" w:type="dxa"/>
            <w:shd w:val="clear" w:color="auto" w:fill="auto"/>
            <w:noWrap/>
            <w:vAlign w:val="bottom"/>
            <w:hideMark/>
          </w:tcPr>
          <w:p w14:paraId="4E3FECEE"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13</w:t>
            </w:r>
          </w:p>
        </w:tc>
        <w:tc>
          <w:tcPr>
            <w:tcW w:w="932" w:type="dxa"/>
            <w:shd w:val="clear" w:color="auto" w:fill="auto"/>
            <w:noWrap/>
            <w:vAlign w:val="bottom"/>
            <w:hideMark/>
          </w:tcPr>
          <w:p w14:paraId="057151FD"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67311</w:t>
            </w:r>
          </w:p>
        </w:tc>
        <w:tc>
          <w:tcPr>
            <w:tcW w:w="2648" w:type="dxa"/>
            <w:shd w:val="clear" w:color="auto" w:fill="auto"/>
            <w:noWrap/>
            <w:vAlign w:val="bottom"/>
            <w:hideMark/>
          </w:tcPr>
          <w:p w14:paraId="6762FD1F"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SINALIZAÇÃO HORIZONTAL COM TINTA VINILICA OU ACRILICA </w:t>
            </w:r>
          </w:p>
        </w:tc>
        <w:tc>
          <w:tcPr>
            <w:tcW w:w="1460" w:type="dxa"/>
            <w:shd w:val="clear" w:color="auto" w:fill="auto"/>
            <w:noWrap/>
            <w:vAlign w:val="bottom"/>
            <w:hideMark/>
          </w:tcPr>
          <w:p w14:paraId="5B958087" w14:textId="1B5C4D54" w:rsidR="008625C4" w:rsidRPr="00152ABD" w:rsidRDefault="008625C4" w:rsidP="00637097">
            <w:pPr>
              <w:jc w:val="center"/>
              <w:rPr>
                <w:rFonts w:ascii="Consolas" w:hAnsi="Consolas" w:cs="Calibri"/>
                <w:color w:val="000000"/>
              </w:rPr>
            </w:pPr>
            <w:r w:rsidRPr="00152ABD">
              <w:rPr>
                <w:rFonts w:ascii="Consolas" w:hAnsi="Consolas" w:cs="Calibri"/>
                <w:color w:val="000000"/>
              </w:rPr>
              <w:t>3</w:t>
            </w:r>
            <w:r w:rsidR="00EA55C8">
              <w:rPr>
                <w:rFonts w:ascii="Consolas" w:hAnsi="Consolas" w:cs="Calibri"/>
                <w:color w:val="000000"/>
              </w:rPr>
              <w:t>4,80</w:t>
            </w:r>
          </w:p>
        </w:tc>
        <w:tc>
          <w:tcPr>
            <w:tcW w:w="1064" w:type="dxa"/>
            <w:shd w:val="clear" w:color="auto" w:fill="auto"/>
            <w:noWrap/>
            <w:vAlign w:val="bottom"/>
            <w:hideMark/>
          </w:tcPr>
          <w:p w14:paraId="117094F6" w14:textId="04111D8E"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270F53A5" w14:textId="0D12447F"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1208B637" w14:textId="5D93E057" w:rsidR="008625C4" w:rsidRPr="00152ABD" w:rsidRDefault="008625C4" w:rsidP="00637097">
            <w:pPr>
              <w:jc w:val="right"/>
              <w:rPr>
                <w:rFonts w:ascii="Consolas" w:hAnsi="Consolas" w:cs="Calibri"/>
                <w:color w:val="000000"/>
              </w:rPr>
            </w:pPr>
          </w:p>
        </w:tc>
      </w:tr>
      <w:tr w:rsidR="008625C4" w:rsidRPr="00152ABD" w14:paraId="7B2D3C20" w14:textId="77777777" w:rsidTr="00636F28">
        <w:trPr>
          <w:trHeight w:val="288"/>
          <w:jc w:val="center"/>
        </w:trPr>
        <w:tc>
          <w:tcPr>
            <w:tcW w:w="668" w:type="dxa"/>
            <w:shd w:val="clear" w:color="auto" w:fill="auto"/>
            <w:noWrap/>
            <w:vAlign w:val="bottom"/>
            <w:hideMark/>
          </w:tcPr>
          <w:p w14:paraId="6D05A092"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14</w:t>
            </w:r>
          </w:p>
        </w:tc>
        <w:tc>
          <w:tcPr>
            <w:tcW w:w="932" w:type="dxa"/>
            <w:shd w:val="clear" w:color="auto" w:fill="auto"/>
            <w:noWrap/>
            <w:vAlign w:val="bottom"/>
            <w:hideMark/>
          </w:tcPr>
          <w:p w14:paraId="0BEE0524"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71159</w:t>
            </w:r>
          </w:p>
        </w:tc>
        <w:tc>
          <w:tcPr>
            <w:tcW w:w="2648" w:type="dxa"/>
            <w:shd w:val="clear" w:color="auto" w:fill="auto"/>
            <w:noWrap/>
            <w:vAlign w:val="bottom"/>
            <w:hideMark/>
          </w:tcPr>
          <w:p w14:paraId="4547F28C"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PLACA PARA SINALIZAÇÃO VIÁRIA EM CHAPA DE AÇO, TOTALMENTE REFLETIVA COM PELÍCULA IA/IA </w:t>
            </w:r>
          </w:p>
        </w:tc>
        <w:tc>
          <w:tcPr>
            <w:tcW w:w="1460" w:type="dxa"/>
            <w:shd w:val="clear" w:color="auto" w:fill="auto"/>
            <w:noWrap/>
            <w:vAlign w:val="bottom"/>
            <w:hideMark/>
          </w:tcPr>
          <w:p w14:paraId="7430AEBC" w14:textId="0EA68231" w:rsidR="008625C4" w:rsidRPr="00152ABD" w:rsidRDefault="00EA55C8" w:rsidP="00637097">
            <w:pPr>
              <w:jc w:val="center"/>
              <w:rPr>
                <w:rFonts w:ascii="Consolas" w:hAnsi="Consolas" w:cs="Calibri"/>
                <w:color w:val="000000"/>
              </w:rPr>
            </w:pPr>
            <w:r>
              <w:rPr>
                <w:rFonts w:ascii="Consolas" w:hAnsi="Consolas" w:cs="Calibri"/>
                <w:color w:val="000000"/>
              </w:rPr>
              <w:t>1,51</w:t>
            </w:r>
          </w:p>
        </w:tc>
        <w:tc>
          <w:tcPr>
            <w:tcW w:w="1064" w:type="dxa"/>
            <w:shd w:val="clear" w:color="auto" w:fill="auto"/>
            <w:noWrap/>
            <w:vAlign w:val="bottom"/>
            <w:hideMark/>
          </w:tcPr>
          <w:p w14:paraId="0AAC6640" w14:textId="7A6515C1" w:rsidR="008625C4" w:rsidRPr="00152ABD" w:rsidRDefault="008625C4" w:rsidP="00637097">
            <w:pPr>
              <w:jc w:val="center"/>
              <w:rPr>
                <w:rFonts w:ascii="Consolas" w:hAnsi="Consolas" w:cs="Calibri"/>
                <w:color w:val="000000"/>
              </w:rPr>
            </w:pPr>
            <w:r w:rsidRPr="00152ABD">
              <w:rPr>
                <w:rFonts w:ascii="Consolas" w:hAnsi="Consolas" w:cs="Calibri"/>
                <w:color w:val="000000"/>
              </w:rPr>
              <w:t>M</w:t>
            </w:r>
            <w:r w:rsidR="00EA55C8">
              <w:rPr>
                <w:rFonts w:ascii="Consolas" w:hAnsi="Consolas" w:cs="Calibri"/>
                <w:color w:val="000000"/>
              </w:rPr>
              <w:t>2</w:t>
            </w:r>
          </w:p>
        </w:tc>
        <w:tc>
          <w:tcPr>
            <w:tcW w:w="1196" w:type="dxa"/>
            <w:shd w:val="clear" w:color="auto" w:fill="auto"/>
            <w:noWrap/>
            <w:vAlign w:val="bottom"/>
          </w:tcPr>
          <w:p w14:paraId="12DB53C9" w14:textId="28DE75DA"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0329F1C8" w14:textId="10DA7C47" w:rsidR="008625C4" w:rsidRPr="00152ABD" w:rsidRDefault="008625C4" w:rsidP="00637097">
            <w:pPr>
              <w:jc w:val="right"/>
              <w:rPr>
                <w:rFonts w:ascii="Consolas" w:hAnsi="Consolas" w:cs="Calibri"/>
                <w:color w:val="000000"/>
              </w:rPr>
            </w:pPr>
          </w:p>
        </w:tc>
      </w:tr>
      <w:tr w:rsidR="008625C4" w:rsidRPr="00152ABD" w14:paraId="488A4E39" w14:textId="77777777" w:rsidTr="00636F28">
        <w:trPr>
          <w:trHeight w:val="288"/>
          <w:jc w:val="center"/>
        </w:trPr>
        <w:tc>
          <w:tcPr>
            <w:tcW w:w="668" w:type="dxa"/>
            <w:shd w:val="clear" w:color="auto" w:fill="auto"/>
            <w:noWrap/>
            <w:vAlign w:val="bottom"/>
            <w:hideMark/>
          </w:tcPr>
          <w:p w14:paraId="116899DB"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15</w:t>
            </w:r>
          </w:p>
        </w:tc>
        <w:tc>
          <w:tcPr>
            <w:tcW w:w="932" w:type="dxa"/>
            <w:shd w:val="clear" w:color="auto" w:fill="auto"/>
            <w:noWrap/>
            <w:vAlign w:val="bottom"/>
            <w:hideMark/>
          </w:tcPr>
          <w:p w14:paraId="74E32545" w14:textId="77777777" w:rsidR="008625C4" w:rsidRPr="00152ABD" w:rsidRDefault="008625C4" w:rsidP="00637097">
            <w:pPr>
              <w:jc w:val="center"/>
              <w:rPr>
                <w:rFonts w:ascii="Consolas" w:hAnsi="Consolas" w:cs="Calibri"/>
                <w:color w:val="000000"/>
              </w:rPr>
            </w:pPr>
            <w:r w:rsidRPr="00152ABD">
              <w:rPr>
                <w:rFonts w:ascii="Consolas" w:hAnsi="Consolas" w:cs="Calibri"/>
                <w:color w:val="000000"/>
              </w:rPr>
              <w:t>71163</w:t>
            </w:r>
          </w:p>
        </w:tc>
        <w:tc>
          <w:tcPr>
            <w:tcW w:w="2648" w:type="dxa"/>
            <w:shd w:val="clear" w:color="auto" w:fill="auto"/>
            <w:noWrap/>
            <w:vAlign w:val="bottom"/>
            <w:hideMark/>
          </w:tcPr>
          <w:p w14:paraId="4919C98B" w14:textId="77777777" w:rsidR="008625C4" w:rsidRPr="00152ABD" w:rsidRDefault="008625C4" w:rsidP="00637097">
            <w:pPr>
              <w:jc w:val="both"/>
              <w:rPr>
                <w:rFonts w:ascii="Consolas" w:hAnsi="Consolas" w:cs="Calibri"/>
                <w:color w:val="000000"/>
              </w:rPr>
            </w:pPr>
            <w:r w:rsidRPr="00152ABD">
              <w:rPr>
                <w:rFonts w:ascii="Consolas" w:hAnsi="Consolas" w:cs="Calibri"/>
                <w:color w:val="000000"/>
              </w:rPr>
              <w:t xml:space="preserve">ELETRODUTO GALVANIZADO CONFORME NBR 13057 - 2 1/2' COM ACESSÓRIO </w:t>
            </w:r>
          </w:p>
        </w:tc>
        <w:tc>
          <w:tcPr>
            <w:tcW w:w="1460" w:type="dxa"/>
            <w:shd w:val="clear" w:color="auto" w:fill="auto"/>
            <w:noWrap/>
            <w:vAlign w:val="bottom"/>
            <w:hideMark/>
          </w:tcPr>
          <w:p w14:paraId="7D55AE89" w14:textId="39F01CA6" w:rsidR="008625C4" w:rsidRPr="00152ABD" w:rsidRDefault="008625C4" w:rsidP="00637097">
            <w:pPr>
              <w:jc w:val="center"/>
              <w:rPr>
                <w:rFonts w:ascii="Consolas" w:hAnsi="Consolas" w:cs="Calibri"/>
                <w:color w:val="000000"/>
              </w:rPr>
            </w:pPr>
            <w:r w:rsidRPr="00152ABD">
              <w:rPr>
                <w:rFonts w:ascii="Consolas" w:hAnsi="Consolas" w:cs="Calibri"/>
                <w:color w:val="000000"/>
              </w:rPr>
              <w:t>1</w:t>
            </w:r>
            <w:r w:rsidR="00EA55C8">
              <w:rPr>
                <w:rFonts w:ascii="Consolas" w:hAnsi="Consolas" w:cs="Calibri"/>
                <w:color w:val="000000"/>
              </w:rPr>
              <w:t>3,50</w:t>
            </w:r>
          </w:p>
        </w:tc>
        <w:tc>
          <w:tcPr>
            <w:tcW w:w="1064" w:type="dxa"/>
            <w:shd w:val="clear" w:color="auto" w:fill="auto"/>
            <w:noWrap/>
            <w:vAlign w:val="bottom"/>
            <w:hideMark/>
          </w:tcPr>
          <w:p w14:paraId="5B15C431" w14:textId="13008B12" w:rsidR="008625C4" w:rsidRPr="00152ABD" w:rsidRDefault="008625C4" w:rsidP="00637097">
            <w:pPr>
              <w:jc w:val="center"/>
              <w:rPr>
                <w:rFonts w:ascii="Consolas" w:hAnsi="Consolas" w:cs="Calibri"/>
                <w:color w:val="000000"/>
              </w:rPr>
            </w:pPr>
            <w:r w:rsidRPr="00152ABD">
              <w:rPr>
                <w:rFonts w:ascii="Consolas" w:hAnsi="Consolas" w:cs="Calibri"/>
                <w:color w:val="000000"/>
              </w:rPr>
              <w:t>M</w:t>
            </w:r>
          </w:p>
        </w:tc>
        <w:tc>
          <w:tcPr>
            <w:tcW w:w="1196" w:type="dxa"/>
            <w:shd w:val="clear" w:color="auto" w:fill="auto"/>
            <w:noWrap/>
            <w:vAlign w:val="bottom"/>
          </w:tcPr>
          <w:p w14:paraId="6D14608B" w14:textId="596C03EF" w:rsidR="008625C4" w:rsidRPr="00152ABD" w:rsidRDefault="008625C4" w:rsidP="00637097">
            <w:pPr>
              <w:jc w:val="right"/>
              <w:rPr>
                <w:rFonts w:ascii="Consolas" w:hAnsi="Consolas" w:cs="Calibri"/>
                <w:color w:val="000000"/>
              </w:rPr>
            </w:pPr>
          </w:p>
        </w:tc>
        <w:tc>
          <w:tcPr>
            <w:tcW w:w="1460" w:type="dxa"/>
            <w:shd w:val="clear" w:color="auto" w:fill="auto"/>
            <w:noWrap/>
            <w:vAlign w:val="bottom"/>
          </w:tcPr>
          <w:p w14:paraId="41C89F0B" w14:textId="795BFFAA" w:rsidR="008625C4" w:rsidRPr="00152ABD" w:rsidRDefault="008625C4" w:rsidP="00637097">
            <w:pPr>
              <w:jc w:val="right"/>
              <w:rPr>
                <w:rFonts w:ascii="Consolas" w:hAnsi="Consolas" w:cs="Calibri"/>
                <w:color w:val="000000"/>
              </w:rPr>
            </w:pPr>
          </w:p>
        </w:tc>
      </w:tr>
    </w:tbl>
    <w:p w14:paraId="4F0587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1E15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Cs/>
          <w:color w:val="auto"/>
          <w:sz w:val="28"/>
          <w:szCs w:val="28"/>
        </w:rPr>
        <w:t>São anexos a este instrumento e vinculam esta contratação, independentemente de transcrição</w:t>
      </w:r>
      <w:r w:rsidRPr="00B95553">
        <w:rPr>
          <w:rFonts w:ascii="Consolas" w:hAnsi="Consolas" w:cs="Times New Roman"/>
          <w:color w:val="auto"/>
          <w:sz w:val="28"/>
          <w:szCs w:val="28"/>
        </w:rPr>
        <w:t>:</w:t>
      </w:r>
    </w:p>
    <w:p w14:paraId="7738C7E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5A9B6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Termo de Referência;</w:t>
      </w:r>
    </w:p>
    <w:p w14:paraId="270788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Edital da Licitação;</w:t>
      </w:r>
    </w:p>
    <w:p w14:paraId="670942D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Proposta do contratado; e</w:t>
      </w:r>
    </w:p>
    <w:p w14:paraId="695627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Eventuais anexos dos documentos supracitados.</w:t>
      </w:r>
    </w:p>
    <w:p w14:paraId="29312541"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6EFB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é o de empreitada por preço global.</w:t>
      </w:r>
    </w:p>
    <w:p w14:paraId="46E1DE90" w14:textId="77777777" w:rsidR="00DD37E7" w:rsidRPr="00B95553" w:rsidRDefault="00DD37E7"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F965652" w14:textId="0826043E" w:rsidR="00B93E8F" w:rsidRPr="00B95553" w:rsidRDefault="00B93E8F" w:rsidP="00E668B1">
      <w:pPr>
        <w:pStyle w:val="Nivel01"/>
      </w:pPr>
      <w:r w:rsidRPr="00B95553">
        <w:lastRenderedPageBreak/>
        <w:t>CLÁUSULA SEGUNDA – VIGÊNCIA E PRORROGAÇÃO</w:t>
      </w:r>
    </w:p>
    <w:p w14:paraId="257A63CE" w14:textId="77777777" w:rsidR="00B93E8F" w:rsidRPr="00B95553" w:rsidRDefault="00B93E8F" w:rsidP="00B93E8F">
      <w:pPr>
        <w:rPr>
          <w:rFonts w:ascii="Consolas" w:hAnsi="Consolas"/>
          <w:sz w:val="28"/>
          <w:szCs w:val="28"/>
        </w:rPr>
      </w:pPr>
    </w:p>
    <w:p w14:paraId="63538B68" w14:textId="7EA9BDAA"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171810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12F01A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535E2FD7"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lang w:eastAsia="en-US"/>
        </w:rPr>
      </w:pPr>
    </w:p>
    <w:p w14:paraId="5F5E2757" w14:textId="77777777" w:rsidR="00B93E8F" w:rsidRPr="00B95553" w:rsidRDefault="00B93E8F" w:rsidP="00E668B1">
      <w:pPr>
        <w:pStyle w:val="Nivel01"/>
      </w:pPr>
      <w:r w:rsidRPr="00B95553">
        <w:t>CLÁUSULA TERCEIRA – MODELOS DE EXECUÇÃO E GESTÃO CONTRATUAIS (</w:t>
      </w:r>
      <w:hyperlink r:id="rId59" w:anchor="art92" w:history="1">
        <w:r w:rsidRPr="00B95553">
          <w:rPr>
            <w:rStyle w:val="Hyperlink"/>
            <w:color w:val="auto"/>
            <w:u w:val="none"/>
          </w:rPr>
          <w:t>art. 92, IV, VII e XVIII)</w:t>
        </w:r>
      </w:hyperlink>
    </w:p>
    <w:p w14:paraId="3A182573" w14:textId="77777777" w:rsidR="00B93E8F" w:rsidRPr="00B95553" w:rsidRDefault="00B93E8F" w:rsidP="00B93E8F">
      <w:pPr>
        <w:jc w:val="both"/>
        <w:rPr>
          <w:rFonts w:ascii="Consolas" w:hAnsi="Consolas"/>
          <w:sz w:val="28"/>
          <w:szCs w:val="28"/>
        </w:rPr>
      </w:pPr>
    </w:p>
    <w:p w14:paraId="4B61756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74E10A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68C213" w14:textId="77777777" w:rsidR="00B93E8F" w:rsidRPr="00B95553" w:rsidRDefault="00B93E8F" w:rsidP="00E668B1">
      <w:pPr>
        <w:pStyle w:val="Nivel01"/>
      </w:pPr>
      <w:r w:rsidRPr="00B95553">
        <w:t>CLÁUSULA QUARTA – SUBCONTRATAÇÃO</w:t>
      </w:r>
    </w:p>
    <w:p w14:paraId="65EA3E1F" w14:textId="77777777" w:rsidR="00B93E8F" w:rsidRPr="00B95553" w:rsidRDefault="00B93E8F" w:rsidP="00B93E8F">
      <w:pPr>
        <w:pStyle w:val="Nvel2-Red"/>
        <w:numPr>
          <w:ilvl w:val="0"/>
          <w:numId w:val="0"/>
        </w:numPr>
        <w:autoSpaceDE w:val="0"/>
        <w:autoSpaceDN w:val="0"/>
        <w:adjustRightInd w:val="0"/>
        <w:spacing w:before="0" w:after="0" w:line="240" w:lineRule="auto"/>
        <w:rPr>
          <w:rFonts w:ascii="Consolas" w:hAnsi="Consolas" w:cs="Times New Roman"/>
          <w:i w:val="0"/>
          <w:iCs w:val="0"/>
          <w:color w:val="auto"/>
          <w:sz w:val="28"/>
          <w:szCs w:val="28"/>
        </w:rPr>
      </w:pPr>
    </w:p>
    <w:p w14:paraId="665E28C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Não será admitida a subcontratação do objeto contratual.</w:t>
      </w:r>
    </w:p>
    <w:p w14:paraId="454ECA8F"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BDA43E" w14:textId="77777777" w:rsidR="00B93E8F" w:rsidRPr="00B95553" w:rsidRDefault="00B93E8F" w:rsidP="00E668B1">
      <w:pPr>
        <w:pStyle w:val="Nivel01"/>
      </w:pPr>
      <w:r w:rsidRPr="00B95553">
        <w:t>CLÁUSULA QUINTA – PREÇO (</w:t>
      </w:r>
      <w:hyperlink r:id="rId60" w:anchor="art92" w:history="1">
        <w:r w:rsidRPr="00B95553">
          <w:rPr>
            <w:rStyle w:val="Hyperlink"/>
            <w:color w:val="auto"/>
            <w:u w:val="none"/>
          </w:rPr>
          <w:t>art. 92, V)</w:t>
        </w:r>
      </w:hyperlink>
    </w:p>
    <w:p w14:paraId="5852C5A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746290"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valor total da contratação é de R$.......... (.....)</w:t>
      </w:r>
    </w:p>
    <w:p w14:paraId="1CDE2814" w14:textId="77777777" w:rsidR="00DD37E7" w:rsidRPr="00B95553" w:rsidRDefault="00DD37E7"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F62D8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F869F3" w14:textId="77777777" w:rsidR="00DD37E7" w:rsidRDefault="00DD37E7" w:rsidP="00B93E8F">
      <w:pPr>
        <w:pStyle w:val="Nivel2"/>
        <w:numPr>
          <w:ilvl w:val="0"/>
          <w:numId w:val="0"/>
        </w:numPr>
        <w:spacing w:before="0" w:after="0" w:line="240" w:lineRule="auto"/>
        <w:rPr>
          <w:rFonts w:ascii="Consolas" w:hAnsi="Consolas" w:cs="Times New Roman"/>
          <w:color w:val="auto"/>
          <w:sz w:val="28"/>
          <w:szCs w:val="28"/>
        </w:rPr>
      </w:pPr>
    </w:p>
    <w:p w14:paraId="534D2ED8" w14:textId="77777777" w:rsidR="00636F28" w:rsidRDefault="00636F28" w:rsidP="00B93E8F">
      <w:pPr>
        <w:pStyle w:val="Nivel2"/>
        <w:numPr>
          <w:ilvl w:val="0"/>
          <w:numId w:val="0"/>
        </w:numPr>
        <w:spacing w:before="0" w:after="0" w:line="240" w:lineRule="auto"/>
        <w:rPr>
          <w:rFonts w:ascii="Consolas" w:hAnsi="Consolas" w:cs="Times New Roman"/>
          <w:color w:val="auto"/>
          <w:sz w:val="28"/>
          <w:szCs w:val="28"/>
        </w:rPr>
      </w:pPr>
    </w:p>
    <w:p w14:paraId="64AD26A5" w14:textId="77777777" w:rsidR="00636F28" w:rsidRPr="00B95553" w:rsidRDefault="00636F28" w:rsidP="00B93E8F">
      <w:pPr>
        <w:pStyle w:val="Nivel2"/>
        <w:numPr>
          <w:ilvl w:val="0"/>
          <w:numId w:val="0"/>
        </w:numPr>
        <w:spacing w:before="0" w:after="0" w:line="240" w:lineRule="auto"/>
        <w:rPr>
          <w:rFonts w:ascii="Consolas" w:hAnsi="Consolas" w:cs="Times New Roman"/>
          <w:color w:val="auto"/>
          <w:sz w:val="28"/>
          <w:szCs w:val="28"/>
        </w:rPr>
      </w:pPr>
    </w:p>
    <w:p w14:paraId="0B64E5AE" w14:textId="77777777" w:rsidR="00B93E8F" w:rsidRPr="00B95553" w:rsidRDefault="00B93E8F" w:rsidP="00E668B1">
      <w:pPr>
        <w:pStyle w:val="Nivel01"/>
      </w:pPr>
      <w:r w:rsidRPr="00B95553">
        <w:lastRenderedPageBreak/>
        <w:t>CLÁUSULA SEXTA - PAGAMENTO (</w:t>
      </w:r>
      <w:hyperlink r:id="rId61" w:anchor="art92" w:history="1">
        <w:r w:rsidRPr="00B95553">
          <w:rPr>
            <w:rStyle w:val="Hyperlink"/>
            <w:color w:val="auto"/>
            <w:u w:val="none"/>
          </w:rPr>
          <w:t>art. 92, V e VI</w:t>
        </w:r>
      </w:hyperlink>
      <w:r w:rsidRPr="00B95553">
        <w:t>)</w:t>
      </w:r>
    </w:p>
    <w:p w14:paraId="38CC0553"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F5151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para pagamento </w:t>
      </w:r>
      <w:r w:rsidRPr="00B95553">
        <w:rPr>
          <w:rFonts w:ascii="Consolas" w:hAnsi="Consolas" w:cs="Times New Roman"/>
          <w:color w:val="auto"/>
          <w:sz w:val="28"/>
          <w:szCs w:val="28"/>
          <w:lang w:eastAsia="en-US"/>
        </w:rPr>
        <w:t>ao contratado</w:t>
      </w:r>
      <w:r w:rsidRPr="00B95553">
        <w:rPr>
          <w:rFonts w:ascii="Consolas" w:hAnsi="Consolas" w:cs="Times New Roman"/>
          <w:color w:val="auto"/>
          <w:sz w:val="28"/>
          <w:szCs w:val="28"/>
        </w:rPr>
        <w:t xml:space="preserve"> e demais condições a ele referentes encontram-se definidos no Termo de Referência, anexo a este Contrato.</w:t>
      </w:r>
    </w:p>
    <w:p w14:paraId="26363E2A" w14:textId="77777777" w:rsidR="00B93E8F" w:rsidRPr="00B95553" w:rsidRDefault="00B93E8F" w:rsidP="00B93E8F">
      <w:pPr>
        <w:pStyle w:val="Nvel4"/>
        <w:numPr>
          <w:ilvl w:val="3"/>
          <w:numId w:val="0"/>
        </w:numPr>
        <w:spacing w:before="0" w:after="0" w:line="240" w:lineRule="auto"/>
        <w:rPr>
          <w:rFonts w:ascii="Consolas" w:hAnsi="Consolas" w:cs="Times New Roman"/>
          <w:color w:val="auto"/>
          <w:sz w:val="28"/>
          <w:szCs w:val="28"/>
        </w:rPr>
      </w:pPr>
    </w:p>
    <w:p w14:paraId="09FB96F2" w14:textId="77777777" w:rsidR="00B93E8F" w:rsidRPr="00B95553" w:rsidRDefault="00B93E8F" w:rsidP="00E668B1">
      <w:pPr>
        <w:pStyle w:val="Nivel01"/>
      </w:pPr>
      <w:r w:rsidRPr="00B95553">
        <w:t>CLÁUSULA SÉTIMA - REAJUSTE (</w:t>
      </w:r>
      <w:hyperlink r:id="rId62" w:anchor="art92" w:history="1">
        <w:r w:rsidRPr="00B95553">
          <w:rPr>
            <w:rStyle w:val="Hyperlink"/>
            <w:color w:val="auto"/>
            <w:u w:val="none"/>
          </w:rPr>
          <w:t>art. 92, V)</w:t>
        </w:r>
      </w:hyperlink>
    </w:p>
    <w:p w14:paraId="13DA728C" w14:textId="77777777" w:rsidR="00B93E8F" w:rsidRPr="00B95553" w:rsidRDefault="00B93E8F" w:rsidP="00B93E8F">
      <w:pPr>
        <w:jc w:val="both"/>
        <w:rPr>
          <w:rFonts w:ascii="Consolas" w:hAnsi="Consolas"/>
          <w:sz w:val="28"/>
          <w:szCs w:val="28"/>
        </w:rPr>
      </w:pPr>
    </w:p>
    <w:p w14:paraId="3E6913EA"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inicialmente contratados são fixos e irreajustáveis no prazo de um ano contado da data do orçamento estimado.</w:t>
      </w:r>
    </w:p>
    <w:p w14:paraId="602DD48B"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93FBED9" w14:textId="1A2396A1"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7.1.1 O orçamento estimado pela Administração baseou-se nas planilhas referenciais elaboradas com base n</w:t>
      </w:r>
      <w:r w:rsidR="00A11A2E">
        <w:rPr>
          <w:rFonts w:ascii="Consolas" w:hAnsi="Consolas" w:cs="Times New Roman"/>
          <w:color w:val="auto"/>
          <w:sz w:val="28"/>
          <w:szCs w:val="28"/>
        </w:rPr>
        <w:t>a Planilha de Custos –</w:t>
      </w:r>
      <w:r w:rsidRPr="00B95553">
        <w:rPr>
          <w:rFonts w:ascii="Consolas" w:hAnsi="Consolas" w:cs="Times New Roman"/>
          <w:color w:val="auto"/>
          <w:sz w:val="28"/>
          <w:szCs w:val="28"/>
        </w:rPr>
        <w:t xml:space="preserve"> CDHU 19</w:t>
      </w:r>
      <w:r w:rsidR="00A11A2E">
        <w:rPr>
          <w:rFonts w:ascii="Consolas" w:hAnsi="Consolas" w:cs="Times New Roman"/>
          <w:color w:val="auto"/>
          <w:sz w:val="28"/>
          <w:szCs w:val="28"/>
        </w:rPr>
        <w:t>2</w:t>
      </w:r>
      <w:r w:rsidRPr="00B95553">
        <w:rPr>
          <w:rFonts w:ascii="Consolas" w:hAnsi="Consolas" w:cs="Times New Roman"/>
          <w:color w:val="auto"/>
          <w:sz w:val="28"/>
          <w:szCs w:val="28"/>
        </w:rPr>
        <w:t>.</w:t>
      </w:r>
    </w:p>
    <w:p w14:paraId="7D89695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9A2424" w14:textId="36559E88"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Após o interregno de um ano, e independentemente de pedido do contratado, os preços iniciais serão reajustados, mediante a aplicação, pelo contratante, do Índice Nacional de Construção Civil </w:t>
      </w:r>
      <w:r w:rsidR="005E4783">
        <w:rPr>
          <w:rFonts w:ascii="Consolas" w:hAnsi="Consolas" w:cs="Times New Roman"/>
          <w:color w:val="auto"/>
          <w:sz w:val="28"/>
          <w:szCs w:val="28"/>
        </w:rPr>
        <w:t>–</w:t>
      </w:r>
      <w:r w:rsidRPr="00B95553">
        <w:rPr>
          <w:rFonts w:ascii="Consolas" w:hAnsi="Consolas" w:cs="Times New Roman"/>
          <w:color w:val="auto"/>
          <w:sz w:val="28"/>
          <w:szCs w:val="28"/>
        </w:rPr>
        <w:t xml:space="preserve"> INCC, exclusivamente para as obrigações iniciadas e concluídas após a ocorrência da anualidade.</w:t>
      </w:r>
    </w:p>
    <w:p w14:paraId="036939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C1FF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reajustes subsequentes ao primeiro, o interregno mínimo de 01 (um) ano será contado a partir dos efeitos financeiros do último reajuste.</w:t>
      </w:r>
    </w:p>
    <w:p w14:paraId="0B74DC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28AC8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C6F06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8CEA4"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Fica o Contratado obrigado a apresentar memória de cálculo referente ao reajustamento de preços do valor remanescente, sempre que este ocorrer.</w:t>
      </w:r>
    </w:p>
    <w:p w14:paraId="2834D478"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643AF9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Nas aferições finais, o(s) índice(s) utilizado(s) para reajuste será(ão), obrigatoriamente, o(s) definitivo(s).</w:t>
      </w:r>
    </w:p>
    <w:p w14:paraId="40DA56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Caso o(s) índice(s) estabelecido(s) para reajustamento venha(m) a ser extinto(s) ou de qualquer forma não possa(m) mais ser utilizado(s), será(ão) adotado(s), em substituição, o(s) que vier(em) a ser determinado(s) pela legislação então em vigor.</w:t>
      </w:r>
    </w:p>
    <w:p w14:paraId="132371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B430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ausência de previsão legal quanto ao índice substituto, as partes elegerão novo índice oficial, para reajustamento do preço do valor remanescente, por meio de termo aditivo. </w:t>
      </w:r>
    </w:p>
    <w:p w14:paraId="08C79D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D0400F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reajuste será realizado por apostilamento.</w:t>
      </w:r>
    </w:p>
    <w:p w14:paraId="4DA51330" w14:textId="77777777" w:rsidR="00B93E8F" w:rsidRPr="00B95553" w:rsidRDefault="00B93E8F" w:rsidP="00B93E8F">
      <w:pPr>
        <w:pStyle w:val="Nvel3"/>
        <w:spacing w:before="0" w:after="0" w:line="240" w:lineRule="auto"/>
        <w:ind w:left="0"/>
        <w:rPr>
          <w:rFonts w:ascii="Consolas" w:hAnsi="Consolas" w:cs="Times New Roman"/>
          <w:color w:val="auto"/>
          <w:sz w:val="28"/>
          <w:szCs w:val="28"/>
        </w:rPr>
      </w:pPr>
    </w:p>
    <w:p w14:paraId="50DDF92B" w14:textId="77777777" w:rsidR="00B93E8F" w:rsidRPr="00B95553" w:rsidRDefault="00B93E8F" w:rsidP="00E668B1">
      <w:pPr>
        <w:pStyle w:val="Nivel01"/>
      </w:pPr>
      <w:bookmarkStart w:id="54" w:name="cancelamento"/>
      <w:bookmarkEnd w:id="54"/>
      <w:r w:rsidRPr="00B95553">
        <w:t>CLÁUSULA OITAVA - OBRIGAÇÕES DO CONTRATANTE (</w:t>
      </w:r>
      <w:hyperlink r:id="rId63" w:anchor="art92" w:history="1">
        <w:r w:rsidRPr="00B95553">
          <w:rPr>
            <w:rStyle w:val="Hyperlink"/>
            <w:color w:val="auto"/>
            <w:u w:val="none"/>
          </w:rPr>
          <w:t>art. 92, X, XI e XIV</w:t>
        </w:r>
      </w:hyperlink>
      <w:r w:rsidRPr="00B95553">
        <w:t>)</w:t>
      </w:r>
    </w:p>
    <w:p w14:paraId="6EACD39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73D3F8F"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São obrigações do Contratante:</w:t>
      </w:r>
    </w:p>
    <w:p w14:paraId="03BC41B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6831F18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Exigir o cumprimento de todas as obrigações assumidas pelo Contratado, de acordo com o contrato e seus anexos;</w:t>
      </w:r>
    </w:p>
    <w:p w14:paraId="5F0CB9E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44297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Receber o objeto no prazo e condições estabelecidas no Termo de Referência;</w:t>
      </w:r>
    </w:p>
    <w:p w14:paraId="7FF842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24BAC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61D483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6858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sobre vícios, defeitos ou incorreções verificadas no objeto fornecido, para que seja por ele substituído, reparado ou corrigido, no total ou em parte, às suas expensas;</w:t>
      </w:r>
    </w:p>
    <w:p w14:paraId="3A19C24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3F32A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Acompanhar e fiscalizar a execução do contrato e o cumprimento das obrigações pelo Contratado;</w:t>
      </w:r>
    </w:p>
    <w:p w14:paraId="275D6941" w14:textId="77777777" w:rsidR="006B5A0F" w:rsidRPr="00B95553" w:rsidRDefault="006B5A0F" w:rsidP="00B93E8F">
      <w:pPr>
        <w:pStyle w:val="Nivel2"/>
        <w:numPr>
          <w:ilvl w:val="0"/>
          <w:numId w:val="0"/>
        </w:numPr>
        <w:spacing w:before="0" w:after="0" w:line="240" w:lineRule="auto"/>
        <w:rPr>
          <w:rFonts w:ascii="Consolas" w:hAnsi="Consolas" w:cs="Times New Roman"/>
          <w:color w:val="auto"/>
          <w:sz w:val="28"/>
          <w:szCs w:val="28"/>
        </w:rPr>
      </w:pPr>
    </w:p>
    <w:p w14:paraId="71B386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4" w:history="1">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w:t>
      </w:r>
    </w:p>
    <w:p w14:paraId="0F4B818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B596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Efetuar o pagamento ao Contratado do valor correspondente ao fornecimento do objeto, no prazo, forma e condições estabelecidos no presente Contrato e no Termo de Referência.</w:t>
      </w:r>
    </w:p>
    <w:p w14:paraId="7764204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3650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Aplicar ao Contratado as sanções previstas na lei e neste Contrato;</w:t>
      </w:r>
    </w:p>
    <w:p w14:paraId="59C5C32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12DD69DF" w14:textId="1229249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Cientificar o órgão de representação judicial do Município de </w:t>
      </w:r>
      <w:r w:rsidR="00651447">
        <w:rPr>
          <w:rFonts w:ascii="Consolas" w:hAnsi="Consolas"/>
          <w:color w:val="auto"/>
          <w:sz w:val="28"/>
          <w:szCs w:val="28"/>
        </w:rPr>
        <w:t>Iaras</w:t>
      </w:r>
      <w:r w:rsidRPr="00B95553">
        <w:rPr>
          <w:rFonts w:ascii="Consolas" w:hAnsi="Consolas" w:cs="Times New Roman"/>
          <w:color w:val="auto"/>
          <w:sz w:val="28"/>
          <w:szCs w:val="28"/>
        </w:rPr>
        <w:t xml:space="preserve"> para adoção das medidas cabíveis quando do descumprimento de obrigações pelo Contratado;</w:t>
      </w:r>
    </w:p>
    <w:p w14:paraId="6696AF82"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3333F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0FEB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C3A925"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463CA9C3"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204975F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eventuais pedidos de reestabelecimento do equilíbrio econômico-financeiro feitos pelo contratado no prazo máximo de 01 (um) mês.</w:t>
      </w:r>
    </w:p>
    <w:p w14:paraId="3D3F02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55D7702"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Notificar os emitentes das garantias quanto ao início de processo administrativo para apuração de descumprimento de cláusulas contratuais.</w:t>
      </w:r>
    </w:p>
    <w:p w14:paraId="08093AF8" w14:textId="77777777" w:rsidR="006B322A" w:rsidRPr="00B95553" w:rsidRDefault="006B322A" w:rsidP="006B322A">
      <w:pPr>
        <w:pStyle w:val="Nvel2-Red"/>
        <w:numPr>
          <w:ilvl w:val="0"/>
          <w:numId w:val="0"/>
        </w:numPr>
        <w:spacing w:before="0" w:after="0" w:line="240" w:lineRule="auto"/>
        <w:rPr>
          <w:rFonts w:ascii="Consolas" w:hAnsi="Consolas" w:cs="Times New Roman"/>
          <w:i w:val="0"/>
          <w:iCs w:val="0"/>
          <w:color w:val="auto"/>
          <w:sz w:val="28"/>
          <w:szCs w:val="28"/>
        </w:rPr>
      </w:pPr>
    </w:p>
    <w:p w14:paraId="0FC2AC45"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Comunicar o Contratado na hipótese de posterior alteração do projeto pelo Contratante, no caso </w:t>
      </w:r>
      <w:hyperlink r:id="rId65" w:anchor="art93§2" w:history="1">
        <w:r w:rsidRPr="00B95553">
          <w:rPr>
            <w:rStyle w:val="Hyperlink"/>
            <w:rFonts w:ascii="Consolas" w:hAnsi="Consolas" w:cs="Times New Roman"/>
            <w:color w:val="auto"/>
            <w:sz w:val="28"/>
            <w:szCs w:val="28"/>
            <w:u w:val="none"/>
          </w:rPr>
          <w:t>do art. 93, §2º, da Lei nº 14.133, de 2021</w:t>
        </w:r>
      </w:hyperlink>
      <w:r w:rsidRPr="00B95553">
        <w:rPr>
          <w:rFonts w:ascii="Consolas" w:hAnsi="Consolas" w:cs="Times New Roman"/>
          <w:color w:val="auto"/>
          <w:sz w:val="28"/>
          <w:szCs w:val="28"/>
        </w:rPr>
        <w:t>.</w:t>
      </w:r>
    </w:p>
    <w:p w14:paraId="0925B4EF"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4AC5D4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Fornecer por escrito as informações necessárias para o desenvolvimento dos serviços objeto do contrato.</w:t>
      </w:r>
    </w:p>
    <w:p w14:paraId="227D27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65F33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avaliações periódicas da qualidade dos serviços, após seu recebimento.</w:t>
      </w:r>
    </w:p>
    <w:p w14:paraId="7D47B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3128C1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9941B5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A27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F07E6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1FFD0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à expedição da ordem de serviço, verificar pendências, liberar áreas e/ou adotar providências cabíveis para a regularidade do início da sua execução.</w:t>
      </w:r>
    </w:p>
    <w:p w14:paraId="0F3BCC9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239F49" w14:textId="77777777" w:rsidR="00B93E8F" w:rsidRPr="00B95553" w:rsidRDefault="00B93E8F" w:rsidP="00E668B1">
      <w:pPr>
        <w:pStyle w:val="Nivel01"/>
      </w:pPr>
      <w:r w:rsidRPr="00B95553">
        <w:t>CLÁUSULA NONA - OBRIGAÇÕES DO CONTRATADO (</w:t>
      </w:r>
      <w:hyperlink r:id="rId66" w:anchor="art92" w:history="1">
        <w:r w:rsidRPr="00B95553">
          <w:rPr>
            <w:rStyle w:val="Hyperlink"/>
            <w:color w:val="auto"/>
            <w:u w:val="none"/>
          </w:rPr>
          <w:t>art. 92, XIV, XVI e XVII)</w:t>
        </w:r>
      </w:hyperlink>
    </w:p>
    <w:p w14:paraId="65A2675E"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6475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CDE20AA"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302BF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preposto aceito pela Administração no local do serviço para representá-lo na execução do contrato.</w:t>
      </w:r>
    </w:p>
    <w:p w14:paraId="1B7B079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DF32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indicação ou a manutenção do preposto da empresa poderá ser recusada pelo órgão ou entidade, desde que devidamente justificada, devendo a empresa designar outro para o exercício da atividade.</w:t>
      </w:r>
    </w:p>
    <w:p w14:paraId="62A9F89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DB380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determinações regulares emitidas pelo fiscal do contrato ou autoridade superior (</w:t>
      </w:r>
      <w:hyperlink r:id="rId67" w:anchor="art137" w:history="1">
        <w:r w:rsidRPr="00B95553">
          <w:rPr>
            <w:rStyle w:val="Hyperlink"/>
            <w:rFonts w:ascii="Consolas" w:hAnsi="Consolas" w:cs="Times New Roman"/>
            <w:color w:val="auto"/>
            <w:sz w:val="28"/>
            <w:szCs w:val="28"/>
            <w:u w:val="none"/>
          </w:rPr>
          <w:t>art. 137, II</w:t>
        </w:r>
      </w:hyperlink>
      <w:r w:rsidRPr="00B95553">
        <w:rPr>
          <w:rFonts w:ascii="Consolas" w:hAnsi="Consolas" w:cs="Times New Roman"/>
          <w:color w:val="auto"/>
          <w:sz w:val="28"/>
          <w:szCs w:val="28"/>
        </w:rPr>
        <w:t>) e prestar todo esclarecimento ou informação por eles solicitados;</w:t>
      </w:r>
    </w:p>
    <w:p w14:paraId="5A4AAE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105E0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4F44BD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0E8F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8B2B8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6E39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pelos vícios e danos decorrentes da execução do objeto, de acordo com o </w:t>
      </w:r>
      <w:hyperlink r:id="rId68" w:history="1">
        <w:r w:rsidRPr="00B95553">
          <w:rPr>
            <w:rStyle w:val="Hyperlink"/>
            <w:rFonts w:ascii="Consolas" w:hAnsi="Consolas" w:cs="Times New Roman"/>
            <w:color w:val="auto"/>
            <w:sz w:val="28"/>
            <w:szCs w:val="28"/>
            <w:u w:val="none"/>
          </w:rPr>
          <w:t>Código de Defesa do Consumidor (Lei nº 8.078, de 1990</w:t>
        </w:r>
      </w:hyperlink>
      <w:r w:rsidRPr="00B9555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8F0AA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98703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42BD193C"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53CE11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Não contratar, durante a vigência do contrato, cônjuge, companheiro ou parente em linha reta, colateral ou por </w:t>
      </w:r>
      <w:r w:rsidRPr="00B95553">
        <w:rPr>
          <w:rFonts w:ascii="Consolas" w:hAnsi="Consolas" w:cs="Times New Roman"/>
          <w:color w:val="auto"/>
          <w:sz w:val="28"/>
          <w:szCs w:val="28"/>
        </w:rPr>
        <w:lastRenderedPageBreak/>
        <w:t xml:space="preserve">afinidade, até o terceiro grau, de dirigente do contratante ou do fiscal ou gestor do contrato, nos termos do </w:t>
      </w:r>
      <w:hyperlink r:id="rId69" w:anchor="art48" w:history="1">
        <w:r w:rsidRPr="00B95553">
          <w:rPr>
            <w:rStyle w:val="Hyperlink"/>
            <w:rFonts w:ascii="Consolas" w:hAnsi="Consolas" w:cs="Times New Roman"/>
            <w:color w:val="auto"/>
            <w:sz w:val="28"/>
            <w:szCs w:val="28"/>
            <w:u w:val="none"/>
          </w:rPr>
          <w:t>artigo 48, parágrafo único, da Lei nº 14.133, de 2021</w:t>
        </w:r>
      </w:hyperlink>
      <w:r w:rsidRPr="00B95553">
        <w:rPr>
          <w:rFonts w:ascii="Consolas" w:hAnsi="Consolas" w:cs="Times New Roman"/>
          <w:color w:val="auto"/>
          <w:sz w:val="28"/>
          <w:szCs w:val="28"/>
        </w:rPr>
        <w:t>;</w:t>
      </w:r>
    </w:p>
    <w:p w14:paraId="7E3A028D" w14:textId="77777777" w:rsidR="00E85CE4" w:rsidRPr="00B95553" w:rsidRDefault="00E85CE4" w:rsidP="00B93E8F">
      <w:pPr>
        <w:pStyle w:val="Nivel2"/>
        <w:numPr>
          <w:ilvl w:val="0"/>
          <w:numId w:val="0"/>
        </w:numPr>
        <w:spacing w:before="0" w:after="0" w:line="240" w:lineRule="auto"/>
        <w:rPr>
          <w:rFonts w:ascii="Consolas" w:hAnsi="Consolas" w:cs="Times New Roman"/>
          <w:color w:val="auto"/>
          <w:sz w:val="28"/>
          <w:szCs w:val="28"/>
        </w:rPr>
      </w:pPr>
    </w:p>
    <w:p w14:paraId="094BE2C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F487A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844141"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regularidade relativa à Seguridade Social; </w:t>
      </w:r>
    </w:p>
    <w:p w14:paraId="1EC82ED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0B98184"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conjunta relativa aos tributos federais e à Dívida Ativa da União;</w:t>
      </w:r>
    </w:p>
    <w:p w14:paraId="67AA5A2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D5162AA"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certidões que comprovem a regularidade perante a Fazenda Municipal do domicílio ou sede do contratado; </w:t>
      </w:r>
    </w:p>
    <w:p w14:paraId="0642C03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3E6A0"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de Regularidade do FGTS – CRF; e</w:t>
      </w:r>
    </w:p>
    <w:p w14:paraId="6143654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1908CB6" w14:textId="3F41F4C3"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Negativa de Débitos Trabalhistas – CNDT</w:t>
      </w:r>
      <w:r w:rsidR="00E668B1">
        <w:rPr>
          <w:rFonts w:ascii="Consolas" w:hAnsi="Consolas" w:cs="Times New Roman"/>
          <w:color w:val="auto"/>
          <w:sz w:val="28"/>
          <w:szCs w:val="28"/>
        </w:rPr>
        <w:t>.</w:t>
      </w:r>
    </w:p>
    <w:p w14:paraId="517305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B9E66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AC98E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16AF4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Comunicar ao Fiscal do contrato, no prazo de 24 (vinte e quatro) horas, qualquer ocorrência anormal ou acidente que se verifique no local dos serviços.</w:t>
      </w:r>
    </w:p>
    <w:p w14:paraId="4F30A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84FFA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00E8B75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Paralisar, por determinação do Contratante, qualquer atividade que não esteja sendo executada de acordo com a boa técnica ou que ponha em risco a segurança de pessoas ou bens de terceiros.</w:t>
      </w:r>
    </w:p>
    <w:p w14:paraId="11F59E1E"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6E8DC0C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Promover a guarda, manutenção e vigilância de materiais, ferramentas, e tudo o que for necessário à execução do objeto, durante a vigência do contrato.</w:t>
      </w:r>
    </w:p>
    <w:p w14:paraId="4F2AA03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152125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4954B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8B93E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2BB6F1F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46D8F2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1A18F59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A92DE2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Manter durante toda a vigência do contrato, em compatibilidade com as obrigações assumidas, todas as condições exigidas para habilitação na licitação; </w:t>
      </w:r>
    </w:p>
    <w:p w14:paraId="7F6143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6399F6"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B95553">
          <w:rPr>
            <w:rStyle w:val="Hyperlink"/>
            <w:rFonts w:ascii="Consolas" w:hAnsi="Consolas" w:cs="Times New Roman"/>
            <w:color w:val="auto"/>
            <w:sz w:val="28"/>
            <w:szCs w:val="28"/>
            <w:u w:val="none"/>
          </w:rPr>
          <w:t>art. 116</w:t>
        </w:r>
      </w:hyperlink>
      <w:r w:rsidRPr="00B95553">
        <w:rPr>
          <w:rFonts w:ascii="Consolas" w:hAnsi="Consolas" w:cs="Times New Roman"/>
          <w:color w:val="auto"/>
          <w:sz w:val="28"/>
          <w:szCs w:val="28"/>
        </w:rPr>
        <w:t>);</w:t>
      </w:r>
    </w:p>
    <w:p w14:paraId="75166095" w14:textId="77777777" w:rsidR="00B93E8F"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4B9A8E2A" w14:textId="77777777" w:rsidR="00636F28" w:rsidRDefault="00636F28" w:rsidP="00B93E8F">
      <w:pPr>
        <w:pStyle w:val="Nivel2"/>
        <w:numPr>
          <w:ilvl w:val="0"/>
          <w:numId w:val="0"/>
        </w:numPr>
        <w:spacing w:before="0" w:after="0" w:line="240" w:lineRule="auto"/>
        <w:rPr>
          <w:rFonts w:ascii="Consolas" w:hAnsi="Consolas" w:cs="Times New Roman"/>
          <w:b/>
          <w:bCs/>
          <w:color w:val="auto"/>
          <w:sz w:val="28"/>
          <w:szCs w:val="28"/>
        </w:rPr>
      </w:pPr>
    </w:p>
    <w:p w14:paraId="349DDE21" w14:textId="77777777" w:rsidR="00636F28" w:rsidRDefault="00636F28" w:rsidP="00B93E8F">
      <w:pPr>
        <w:pStyle w:val="Nivel2"/>
        <w:numPr>
          <w:ilvl w:val="0"/>
          <w:numId w:val="0"/>
        </w:numPr>
        <w:spacing w:before="0" w:after="0" w:line="240" w:lineRule="auto"/>
        <w:rPr>
          <w:rFonts w:ascii="Consolas" w:hAnsi="Consolas" w:cs="Times New Roman"/>
          <w:b/>
          <w:bCs/>
          <w:color w:val="auto"/>
          <w:sz w:val="28"/>
          <w:szCs w:val="28"/>
        </w:rPr>
      </w:pPr>
    </w:p>
    <w:p w14:paraId="76843B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Comprovar a reserva de cargos a que se refere a cláusula acima, no prazo fixado pelo fiscal do contrato, com a indicação dos empregados que preencheram as referidas vagas (</w:t>
      </w:r>
      <w:hyperlink r:id="rId71" w:anchor="art116" w:history="1">
        <w:r w:rsidRPr="00B95553">
          <w:rPr>
            <w:rStyle w:val="Hyperlink"/>
            <w:rFonts w:ascii="Consolas" w:hAnsi="Consolas" w:cs="Times New Roman"/>
            <w:color w:val="auto"/>
            <w:sz w:val="28"/>
            <w:szCs w:val="28"/>
            <w:u w:val="none"/>
          </w:rPr>
          <w:t>art. 116, parágrafo único</w:t>
        </w:r>
      </w:hyperlink>
      <w:r w:rsidRPr="00B95553">
        <w:rPr>
          <w:rFonts w:ascii="Consolas" w:hAnsi="Consolas" w:cs="Times New Roman"/>
          <w:color w:val="auto"/>
          <w:sz w:val="28"/>
          <w:szCs w:val="28"/>
        </w:rPr>
        <w:t>);</w:t>
      </w:r>
    </w:p>
    <w:p w14:paraId="49F505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F0179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Guardar sigilo sobre todas as informações obtidas em decorrência do cumprimento do contrato;</w:t>
      </w:r>
    </w:p>
    <w:p w14:paraId="30C660F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838E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B95553">
          <w:rPr>
            <w:rStyle w:val="Hyperlink"/>
            <w:rFonts w:ascii="Consolas" w:hAnsi="Consolas" w:cs="Times New Roman"/>
            <w:color w:val="auto"/>
            <w:sz w:val="28"/>
            <w:szCs w:val="28"/>
            <w:u w:val="none"/>
          </w:rPr>
          <w:t>art. 124, II, d, da Lei nº 14.133, de 2021</w:t>
        </w:r>
      </w:hyperlink>
      <w:r w:rsidRPr="00B95553">
        <w:rPr>
          <w:rFonts w:ascii="Consolas" w:hAnsi="Consolas" w:cs="Times New Roman"/>
          <w:color w:val="auto"/>
          <w:sz w:val="28"/>
          <w:szCs w:val="28"/>
        </w:rPr>
        <w:t>;</w:t>
      </w:r>
    </w:p>
    <w:p w14:paraId="630EB2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DDE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Cumprir, além dos postulados legais vigentes de âmbito federal, estadual ou municipal, as normas de segurança do Contratante;</w:t>
      </w:r>
    </w:p>
    <w:p w14:paraId="6C0E55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55DDD"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os empregados nos horários predeterminados pelo Contratante.</w:t>
      </w:r>
    </w:p>
    <w:p w14:paraId="13F4F6D0" w14:textId="77777777" w:rsidR="00636F28" w:rsidRPr="00B95553" w:rsidRDefault="00636F28" w:rsidP="00636F28">
      <w:pPr>
        <w:pStyle w:val="Nivel2"/>
        <w:numPr>
          <w:ilvl w:val="0"/>
          <w:numId w:val="0"/>
        </w:numPr>
        <w:spacing w:before="0" w:after="0" w:line="240" w:lineRule="auto"/>
        <w:rPr>
          <w:rFonts w:ascii="Consolas" w:hAnsi="Consolas" w:cs="Times New Roman"/>
          <w:color w:val="auto"/>
          <w:sz w:val="28"/>
          <w:szCs w:val="28"/>
        </w:rPr>
      </w:pPr>
    </w:p>
    <w:p w14:paraId="54F43B0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os empregados devidamente identificados por meio de crachá.</w:t>
      </w:r>
    </w:p>
    <w:p w14:paraId="38885D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26FEE7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ao Contratante, quando for o caso, a relação nominal dos empregados que adentrarão no órgão para a execução do serviço.</w:t>
      </w:r>
    </w:p>
    <w:p w14:paraId="7B1C64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5527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Observar os preceitos da legislação sobre a jornada de trabalho, conforme a categoria profissional.</w:t>
      </w:r>
    </w:p>
    <w:p w14:paraId="5CCBF3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378161"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51C384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Instruir seus empregados quanto à necessidade de acatar as Normas Internas do Contratante.</w:t>
      </w:r>
    </w:p>
    <w:p w14:paraId="56A6E1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31DE6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85CE35A"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5523ED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os seus empregados, quanto à prevenção de incêndios nas áreas do Contratante.</w:t>
      </w:r>
    </w:p>
    <w:p w14:paraId="5E68AB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08619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6398515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766E1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Estar registrada ou inscrita no Conselho Profissional competente, conforme as áreas de atuação previstas no Termo de Referência, em plena validade.</w:t>
      </w:r>
    </w:p>
    <w:p w14:paraId="0B698A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E3A79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Obter junto aos órgãos competentes, conforme o caso, as licenças necessárias e demais documentos e autorizações exigíveis, na forma da legislação aplicável.</w:t>
      </w:r>
    </w:p>
    <w:p w14:paraId="3AA122C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BFD4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4436D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BD02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Refazer, às suas expensas, os trabalhos executados em desacordo com o estabelecido nas especificações, bem como substituir aqueles realizados com materiais defeituosos ou com vício de construção, pelo prazo de 05 (cinco) anos, </w:t>
      </w:r>
      <w:r w:rsidRPr="00B95553">
        <w:rPr>
          <w:rFonts w:ascii="Consolas" w:hAnsi="Consolas" w:cs="Times New Roman"/>
          <w:color w:val="auto"/>
          <w:sz w:val="28"/>
          <w:szCs w:val="28"/>
        </w:rPr>
        <w:lastRenderedPageBreak/>
        <w:t>contado da data de emissão do Termo de Recebimento Definitivo.</w:t>
      </w:r>
    </w:p>
    <w:p w14:paraId="10CDE3A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A2617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Utilizar somente matéria-prima florestal procedente, nos termos do </w:t>
      </w:r>
      <w:hyperlink r:id="rId73" w:anchor="art11" w:history="1">
        <w:r w:rsidRPr="00B95553">
          <w:rPr>
            <w:rStyle w:val="Hyperlink"/>
            <w:rFonts w:ascii="Consolas" w:hAnsi="Consolas" w:cs="Times New Roman"/>
            <w:color w:val="auto"/>
            <w:sz w:val="28"/>
            <w:szCs w:val="28"/>
            <w:u w:val="none"/>
          </w:rPr>
          <w:t>artigo 11 do Decreto n° 5.975, de 2006</w:t>
        </w:r>
      </w:hyperlink>
      <w:r w:rsidRPr="00B95553">
        <w:rPr>
          <w:rFonts w:ascii="Consolas" w:hAnsi="Consolas" w:cs="Times New Roman"/>
          <w:color w:val="auto"/>
          <w:sz w:val="28"/>
          <w:szCs w:val="28"/>
        </w:rPr>
        <w:t xml:space="preserve">, de: </w:t>
      </w:r>
    </w:p>
    <w:p w14:paraId="0181109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F66DB01"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manejo florestal, realizado por meio de Plano de Manejo Florestal Sustentável - PMFS devidamente aprovado pelo órgão competente do Sistema Nacional do Meio Ambiente - SISNAMA;</w:t>
      </w:r>
    </w:p>
    <w:p w14:paraId="37ECA74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CD95184"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supressão da vegetação natural, devidamente autorizada pelo órgão competente do Sistema Nacional do Meio Ambiente - SISNAMA; </w:t>
      </w:r>
    </w:p>
    <w:p w14:paraId="2C4A15B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818F3D2"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florestas plantadas; e </w:t>
      </w:r>
    </w:p>
    <w:p w14:paraId="404E81F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DD20A0"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outras fontes de biomassa florestal, definidas em normas específicas do órgão ambiental competente.</w:t>
      </w:r>
    </w:p>
    <w:p w14:paraId="22D6F9C9" w14:textId="77777777" w:rsidR="006B322A" w:rsidRPr="00B95553" w:rsidRDefault="006B322A" w:rsidP="00B93E8F">
      <w:pPr>
        <w:pStyle w:val="Nivel2"/>
        <w:numPr>
          <w:ilvl w:val="0"/>
          <w:numId w:val="0"/>
        </w:numPr>
        <w:spacing w:before="0" w:after="0" w:line="240" w:lineRule="auto"/>
        <w:rPr>
          <w:rFonts w:ascii="Consolas" w:hAnsi="Consolas" w:cs="Times New Roman"/>
          <w:color w:val="auto"/>
          <w:sz w:val="28"/>
          <w:szCs w:val="28"/>
        </w:rPr>
      </w:pPr>
    </w:p>
    <w:p w14:paraId="466E329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Comprovar a procedência legal dos produtos ou subprodutos florestais utilizados em cada etapa da execução contratual, nos termos do </w:t>
      </w:r>
      <w:hyperlink r:id="rId74" w:history="1">
        <w:r w:rsidRPr="00B95553">
          <w:rPr>
            <w:rStyle w:val="Hyperlink"/>
            <w:rFonts w:ascii="Consolas" w:hAnsi="Consolas" w:cs="Times New Roman"/>
            <w:color w:val="auto"/>
            <w:sz w:val="28"/>
            <w:szCs w:val="28"/>
            <w:u w:val="none"/>
          </w:rPr>
          <w:t>artigo 4°, inciso IX, da Instrução Normativa SLTI/MP n° 1, de 19/01/2010</w:t>
        </w:r>
      </w:hyperlink>
      <w:r w:rsidRPr="00B95553">
        <w:rPr>
          <w:rFonts w:ascii="Consolas" w:hAnsi="Consolas" w:cs="Times New Roman"/>
          <w:color w:val="auto"/>
          <w:sz w:val="28"/>
          <w:szCs w:val="28"/>
        </w:rPr>
        <w:t xml:space="preserve">, por ocasião da respectiva medição, mediante a apresentação dos seguintes documentos, conforme o caso: </w:t>
      </w:r>
    </w:p>
    <w:p w14:paraId="0C97A49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0933277" w14:textId="77777777"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Cópias autenticadas das notas fiscais de aquisição dos produtos ou subprodutos florestais; </w:t>
      </w:r>
    </w:p>
    <w:p w14:paraId="1A03DCBE" w14:textId="77777777" w:rsidR="00B93E8F" w:rsidRPr="00B95553" w:rsidRDefault="00B93E8F" w:rsidP="00B93E8F">
      <w:pPr>
        <w:pStyle w:val="PargrafodaLista"/>
        <w:ind w:left="0"/>
        <w:jc w:val="both"/>
        <w:rPr>
          <w:rFonts w:ascii="Consolas" w:hAnsi="Consolas"/>
          <w:sz w:val="28"/>
          <w:szCs w:val="28"/>
        </w:rPr>
      </w:pPr>
    </w:p>
    <w:p w14:paraId="213832E0" w14:textId="4C8672E4"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5" w:anchor="art17" w:history="1">
        <w:r w:rsidRPr="00B95553">
          <w:rPr>
            <w:rStyle w:val="Hyperlink"/>
            <w:rFonts w:ascii="Consolas" w:hAnsi="Consolas"/>
            <w:color w:val="auto"/>
            <w:sz w:val="28"/>
            <w:szCs w:val="28"/>
            <w:u w:val="none"/>
          </w:rPr>
          <w:t>artigo 17, inciso II, da Lei n° 6.938, de 1981</w:t>
        </w:r>
      </w:hyperlink>
      <w:r w:rsidRPr="00B95553">
        <w:rPr>
          <w:rFonts w:ascii="Consolas" w:hAnsi="Consolas"/>
          <w:sz w:val="28"/>
          <w:szCs w:val="28"/>
        </w:rPr>
        <w:t>, e legislação correlata;</w:t>
      </w:r>
      <w:r w:rsidR="00E668B1">
        <w:rPr>
          <w:rFonts w:ascii="Consolas" w:hAnsi="Consolas"/>
          <w:sz w:val="28"/>
          <w:szCs w:val="28"/>
        </w:rPr>
        <w:t xml:space="preserve"> e</w:t>
      </w:r>
    </w:p>
    <w:p w14:paraId="04048AA7" w14:textId="77777777" w:rsidR="00B93E8F" w:rsidRPr="00B95553" w:rsidRDefault="00B93E8F" w:rsidP="00B93E8F">
      <w:pPr>
        <w:pStyle w:val="PargrafodaLista"/>
        <w:ind w:left="0"/>
        <w:jc w:val="both"/>
        <w:rPr>
          <w:rFonts w:ascii="Consolas" w:hAnsi="Consolas"/>
          <w:sz w:val="28"/>
          <w:szCs w:val="28"/>
        </w:rPr>
      </w:pPr>
    </w:p>
    <w:p w14:paraId="3D47E2E3" w14:textId="217A2728"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lastRenderedPageBreak/>
        <w:t xml:space="preserve">Documento de Origem Florestal – DOF, instituído pela </w:t>
      </w:r>
      <w:hyperlink r:id="rId76" w:history="1">
        <w:r w:rsidRPr="00B95553">
          <w:rPr>
            <w:rFonts w:ascii="Consolas" w:hAnsi="Consolas"/>
            <w:sz w:val="28"/>
            <w:szCs w:val="28"/>
          </w:rPr>
          <w:t>Portaria n° 253, de 18/08/2006</w:t>
        </w:r>
      </w:hyperlink>
      <w:r w:rsidRPr="00B95553">
        <w:rPr>
          <w:rFonts w:ascii="Consolas" w:hAnsi="Consolas"/>
          <w:sz w:val="28"/>
          <w:szCs w:val="28"/>
        </w:rPr>
        <w:t xml:space="preserve">, do Ministério do Meio Ambiente, e </w:t>
      </w:r>
      <w:hyperlink r:id="rId77" w:history="1">
        <w:r w:rsidRPr="00B95553">
          <w:rPr>
            <w:rFonts w:ascii="Consolas" w:hAnsi="Consolas"/>
            <w:sz w:val="28"/>
            <w:szCs w:val="28"/>
          </w:rPr>
          <w:t>Instrução Normativa IBAMA n° 21, de 24/12/2014</w:t>
        </w:r>
      </w:hyperlink>
      <w:r w:rsidRPr="00B95553">
        <w:rPr>
          <w:rFonts w:ascii="Consolas" w:hAnsi="Consolas"/>
          <w:sz w:val="28"/>
          <w:szCs w:val="28"/>
        </w:rPr>
        <w:t>, quando se tratar de produtos ou subprodutos florestais de origem nativa cujo transporte e armazenamento exijam a emissão de tal licença obrigatória</w:t>
      </w:r>
      <w:r w:rsidR="00E668B1">
        <w:rPr>
          <w:rFonts w:ascii="Consolas" w:hAnsi="Consolas"/>
          <w:sz w:val="28"/>
          <w:szCs w:val="28"/>
        </w:rPr>
        <w:t>.</w:t>
      </w:r>
    </w:p>
    <w:p w14:paraId="666FFD2F" w14:textId="77777777" w:rsidR="00DD37E7" w:rsidRPr="00B95553" w:rsidRDefault="00DD37E7" w:rsidP="00DD37E7">
      <w:pPr>
        <w:pStyle w:val="PargrafodaLista"/>
        <w:spacing w:after="0" w:line="240" w:lineRule="auto"/>
        <w:ind w:left="0"/>
        <w:contextualSpacing w:val="0"/>
        <w:jc w:val="both"/>
        <w:rPr>
          <w:rFonts w:ascii="Consolas" w:hAnsi="Consolas"/>
          <w:sz w:val="28"/>
          <w:szCs w:val="28"/>
        </w:rPr>
      </w:pPr>
    </w:p>
    <w:p w14:paraId="3E23F11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3E4A29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53DA31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diretrizes</w:t>
      </w:r>
      <w:r w:rsidRPr="00B95553">
        <w:rPr>
          <w:rFonts w:ascii="Consolas" w:hAnsi="Consolas" w:cs="Times New Roman"/>
          <w:color w:val="auto"/>
          <w:sz w:val="28"/>
          <w:szCs w:val="28"/>
          <w:lang w:eastAsia="en-US"/>
        </w:rPr>
        <w:t xml:space="preserve">, critérios e procedimentos para a gestão dos resíduos da construção civil </w:t>
      </w:r>
      <w:r w:rsidRPr="00B95553">
        <w:rPr>
          <w:rFonts w:ascii="Consolas" w:hAnsi="Consolas" w:cs="Times New Roman"/>
          <w:color w:val="auto"/>
          <w:sz w:val="28"/>
          <w:szCs w:val="28"/>
        </w:rPr>
        <w:t>estabelecidos</w:t>
      </w:r>
      <w:r w:rsidRPr="00B95553">
        <w:rPr>
          <w:rFonts w:ascii="Consolas" w:hAnsi="Consolas" w:cs="Times New Roman"/>
          <w:color w:val="auto"/>
          <w:sz w:val="28"/>
          <w:szCs w:val="28"/>
          <w:lang w:eastAsia="en-US"/>
        </w:rPr>
        <w:t xml:space="preserve"> na Resolução nº 307, de 05/07/2002, com as alterações posteriores, do Conselho Nacional de Meio Ambiente - CONAMA, conforme </w:t>
      </w:r>
      <w:hyperlink r:id="rId78" w:anchor="art4§2" w:history="1">
        <w:r w:rsidRPr="00B95553">
          <w:rPr>
            <w:rStyle w:val="Hyperlink"/>
            <w:rFonts w:ascii="Consolas" w:eastAsia="Calibri" w:hAnsi="Consolas" w:cs="Times New Roman"/>
            <w:color w:val="auto"/>
            <w:sz w:val="28"/>
            <w:szCs w:val="28"/>
            <w:u w:val="none"/>
            <w:lang w:eastAsia="en-US"/>
          </w:rPr>
          <w:t>artigo 4°, §§ 2° e 3°, da Instrução Normativa SLTI/MP n° 1, de 19/01/2010</w:t>
        </w:r>
      </w:hyperlink>
      <w:r w:rsidRPr="00B95553">
        <w:rPr>
          <w:rFonts w:ascii="Consolas" w:hAnsi="Consolas" w:cs="Times New Roman"/>
          <w:color w:val="auto"/>
          <w:sz w:val="28"/>
          <w:szCs w:val="28"/>
          <w:lang w:eastAsia="en-US"/>
        </w:rPr>
        <w:t>, nos seguintes termos:</w:t>
      </w:r>
    </w:p>
    <w:p w14:paraId="2B3A25C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0C772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E81398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Nos termos dos </w:t>
      </w:r>
      <w:hyperlink r:id="rId79" w:history="1">
        <w:r w:rsidRPr="00B95553">
          <w:rPr>
            <w:rStyle w:val="Hyperlink"/>
            <w:rFonts w:ascii="Consolas" w:eastAsia="Calibri" w:hAnsi="Consolas" w:cs="Times New Roman"/>
            <w:color w:val="auto"/>
            <w:sz w:val="28"/>
            <w:szCs w:val="28"/>
            <w:u w:val="none"/>
            <w:lang w:eastAsia="en-US"/>
          </w:rPr>
          <w:t>artigos 3° e 10° da Resolução CONAMA n° 307, de 05/07/2002</w:t>
        </w:r>
      </w:hyperlink>
      <w:r w:rsidRPr="00B95553">
        <w:rPr>
          <w:rFonts w:ascii="Consolas" w:hAnsi="Consolas" w:cs="Times New Roman"/>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2E87AD9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61BDF70"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657942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38DB1BB8"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lastRenderedPageBreak/>
        <w:t>resíduos Classe B (recicláveis para outras destinações): deverão ser reutilizados, reciclados ou encaminhados a áreas de armazenamento temporário, sendo dispostos de modo a permitir a sua utilização ou reciclagem futura.</w:t>
      </w:r>
    </w:p>
    <w:p w14:paraId="48C3383C"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04514033"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C18954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624B4B2"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D (perigosos, contaminados ou prejudiciais à saúde): deverão ser armazenados, transportados, reutilizados e destinados em conformidade com as normas técnicas específicas.</w:t>
      </w:r>
    </w:p>
    <w:p w14:paraId="1934BE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780B45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F9285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30E014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7B54AAC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A28A35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seguintes</w:t>
      </w:r>
      <w:r w:rsidRPr="00B95553">
        <w:rPr>
          <w:rFonts w:ascii="Consolas" w:hAnsi="Consolas" w:cs="Times New Roman"/>
          <w:color w:val="auto"/>
          <w:sz w:val="28"/>
          <w:szCs w:val="28"/>
          <w:lang w:eastAsia="en-US"/>
        </w:rPr>
        <w:t xml:space="preserve"> diretrizes de caráter ambiental:</w:t>
      </w:r>
    </w:p>
    <w:p w14:paraId="040EC44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58CADE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Qualquer</w:t>
      </w:r>
      <w:r w:rsidRPr="00B95553">
        <w:rPr>
          <w:rFonts w:ascii="Consolas" w:hAnsi="Consolas" w:cs="Times New Roman"/>
          <w:color w:val="auto"/>
          <w:sz w:val="28"/>
          <w:szCs w:val="28"/>
        </w:rPr>
        <w:t xml:space="preserve"> instalação, equipamento ou processo, situado em local fixo, que</w:t>
      </w:r>
      <w:r w:rsidRPr="00B95553">
        <w:rPr>
          <w:rFonts w:ascii="Consolas" w:hAnsi="Consolas" w:cs="Times New Roman"/>
          <w:color w:val="auto"/>
          <w:sz w:val="28"/>
          <w:szCs w:val="28"/>
          <w:lang w:eastAsia="en-US"/>
        </w:rPr>
        <w:t xml:space="preserve"> </w:t>
      </w:r>
      <w:r w:rsidRPr="00B95553">
        <w:rPr>
          <w:rFonts w:ascii="Consolas" w:hAnsi="Consolas" w:cs="Times New Roman"/>
          <w:color w:val="auto"/>
          <w:sz w:val="28"/>
          <w:szCs w:val="28"/>
        </w:rPr>
        <w:t>libere</w:t>
      </w:r>
      <w:r w:rsidRPr="00B95553">
        <w:rPr>
          <w:rFonts w:ascii="Consolas" w:hAnsi="Consolas" w:cs="Times New Roman"/>
          <w:color w:val="auto"/>
          <w:sz w:val="28"/>
          <w:szCs w:val="28"/>
          <w:lang w:eastAsia="en-US"/>
        </w:rPr>
        <w:t xml:space="preserve"> ou emita matéria para a atmosfera, por emissão pontual ou fugitiva, </w:t>
      </w:r>
      <w:r w:rsidRPr="00B95553">
        <w:rPr>
          <w:rFonts w:ascii="Consolas" w:hAnsi="Consolas" w:cs="Times New Roman"/>
          <w:color w:val="auto"/>
          <w:sz w:val="28"/>
          <w:szCs w:val="28"/>
        </w:rPr>
        <w:t>utilizado</w:t>
      </w:r>
      <w:r w:rsidRPr="00B95553">
        <w:rPr>
          <w:rFonts w:ascii="Consolas" w:hAnsi="Consolas" w:cs="Times New Roman"/>
          <w:color w:val="auto"/>
          <w:sz w:val="28"/>
          <w:szCs w:val="28"/>
          <w:lang w:eastAsia="en-US"/>
        </w:rPr>
        <w:t xml:space="preserve"> na </w:t>
      </w:r>
      <w:r w:rsidRPr="00B95553">
        <w:rPr>
          <w:rFonts w:ascii="Consolas" w:hAnsi="Consolas" w:cs="Times New Roman"/>
          <w:color w:val="auto"/>
          <w:sz w:val="28"/>
          <w:szCs w:val="28"/>
          <w:lang w:eastAsia="en-US"/>
        </w:rPr>
        <w:lastRenderedPageBreak/>
        <w:t xml:space="preserve">execução contratual, deverá respeitar os limites máximos de emissão de poluentes admitidos na </w:t>
      </w:r>
      <w:hyperlink r:id="rId80" w:history="1">
        <w:r w:rsidRPr="00B95553">
          <w:rPr>
            <w:rStyle w:val="Hyperlink"/>
            <w:rFonts w:ascii="Consolas" w:eastAsia="Calibri" w:hAnsi="Consolas" w:cs="Times New Roman"/>
            <w:color w:val="auto"/>
            <w:sz w:val="28"/>
            <w:szCs w:val="28"/>
            <w:u w:val="none"/>
            <w:lang w:eastAsia="en-US"/>
          </w:rPr>
          <w:t>Resolução CONAMA n° 382, de 26/12/2006</w:t>
        </w:r>
      </w:hyperlink>
      <w:r w:rsidRPr="00B95553">
        <w:rPr>
          <w:rFonts w:ascii="Consolas" w:hAnsi="Consolas" w:cs="Times New Roman"/>
          <w:color w:val="auto"/>
          <w:sz w:val="28"/>
          <w:szCs w:val="28"/>
          <w:lang w:eastAsia="en-US"/>
        </w:rPr>
        <w:t>, e legislação correlata, de acordo com o poluente e o tipo de fonte.</w:t>
      </w:r>
    </w:p>
    <w:p w14:paraId="40F7ABF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88DF08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Na execução contratual, conforme o caso, a emissão de ruídos não poderá ultrapassar os níveis </w:t>
      </w:r>
      <w:r w:rsidRPr="00B95553">
        <w:rPr>
          <w:rFonts w:ascii="Consolas" w:hAnsi="Consolas" w:cs="Times New Roman"/>
          <w:color w:val="auto"/>
          <w:sz w:val="28"/>
          <w:szCs w:val="28"/>
        </w:rPr>
        <w:t>considerados</w:t>
      </w:r>
      <w:r w:rsidRPr="00B95553">
        <w:rPr>
          <w:rFonts w:ascii="Consolas" w:hAnsi="Consolas" w:cs="Times New Roman"/>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1" w:history="1">
        <w:r w:rsidRPr="00B95553">
          <w:rPr>
            <w:rStyle w:val="Hyperlink"/>
            <w:rFonts w:ascii="Consolas" w:hAnsi="Consolas" w:cs="Times New Roman"/>
            <w:color w:val="auto"/>
            <w:sz w:val="28"/>
            <w:szCs w:val="28"/>
            <w:u w:val="none"/>
          </w:rPr>
          <w:t>Resolução CONAMA n° 01, de 08/03/90</w:t>
        </w:r>
      </w:hyperlink>
      <w:r w:rsidRPr="00B95553">
        <w:rPr>
          <w:rFonts w:ascii="Consolas" w:hAnsi="Consolas" w:cs="Times New Roman"/>
          <w:color w:val="auto"/>
          <w:sz w:val="28"/>
          <w:szCs w:val="28"/>
          <w:lang w:eastAsia="en-US"/>
        </w:rPr>
        <w:t>, e legislação correlata.</w:t>
      </w:r>
    </w:p>
    <w:p w14:paraId="785199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6D7F71A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Nos termos do </w:t>
      </w:r>
      <w:hyperlink r:id="rId82" w:history="1">
        <w:r w:rsidRPr="00B95553">
          <w:rPr>
            <w:rStyle w:val="Hyperlink"/>
            <w:rFonts w:ascii="Consolas" w:hAnsi="Consolas" w:cs="Times New Roman"/>
            <w:color w:val="auto"/>
            <w:sz w:val="28"/>
            <w:szCs w:val="28"/>
            <w:u w:val="none"/>
          </w:rPr>
          <w:t>artigo 4°, § 3°, da Instrução Normativa SLTI/MP n° 1, de 19/01/2010</w:t>
        </w:r>
      </w:hyperlink>
      <w:r w:rsidRPr="00B95553">
        <w:rPr>
          <w:rFonts w:ascii="Consolas" w:hAnsi="Consolas" w:cs="Times New Roman"/>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D380E7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A902D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81DE1B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68B26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A3955E9" w14:textId="77777777" w:rsidR="00870B0E" w:rsidRDefault="00870B0E" w:rsidP="00B93E8F">
      <w:pPr>
        <w:pStyle w:val="Nivel2"/>
        <w:numPr>
          <w:ilvl w:val="0"/>
          <w:numId w:val="0"/>
        </w:numPr>
        <w:spacing w:before="0" w:after="0" w:line="240" w:lineRule="auto"/>
        <w:rPr>
          <w:rFonts w:ascii="Consolas" w:hAnsi="Consolas" w:cs="Times New Roman"/>
          <w:color w:val="auto"/>
          <w:sz w:val="28"/>
          <w:szCs w:val="28"/>
        </w:rPr>
      </w:pPr>
    </w:p>
    <w:p w14:paraId="6BE9F418" w14:textId="77777777" w:rsidR="00636F28" w:rsidRPr="00B95553" w:rsidRDefault="00636F28" w:rsidP="00B93E8F">
      <w:pPr>
        <w:pStyle w:val="Nivel2"/>
        <w:numPr>
          <w:ilvl w:val="0"/>
          <w:numId w:val="0"/>
        </w:numPr>
        <w:spacing w:before="0" w:after="0" w:line="240" w:lineRule="auto"/>
        <w:rPr>
          <w:rFonts w:ascii="Consolas" w:hAnsi="Consolas" w:cs="Times New Roman"/>
          <w:color w:val="auto"/>
          <w:sz w:val="28"/>
          <w:szCs w:val="28"/>
        </w:rPr>
      </w:pPr>
    </w:p>
    <w:p w14:paraId="2FDAF87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E7BC0F4" w14:textId="77777777" w:rsidR="00B93E8F" w:rsidRPr="00B95553" w:rsidRDefault="00B93E8F" w:rsidP="00E668B1">
      <w:pPr>
        <w:pStyle w:val="Nivel01"/>
        <w:numPr>
          <w:ilvl w:val="0"/>
          <w:numId w:val="0"/>
        </w:numPr>
      </w:pPr>
    </w:p>
    <w:p w14:paraId="6CA63FE8"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CLÁUSULA DÉCIMA - OBRIGAÇÕES PERTINENTES À LGPD</w:t>
      </w:r>
    </w:p>
    <w:p w14:paraId="40EE9D72" w14:textId="77777777" w:rsidR="00B93E8F" w:rsidRPr="00B95553" w:rsidRDefault="00B93E8F" w:rsidP="00B93E8F">
      <w:pPr>
        <w:rPr>
          <w:rFonts w:ascii="Consolas" w:hAnsi="Consolas"/>
          <w:sz w:val="28"/>
          <w:szCs w:val="28"/>
        </w:rPr>
      </w:pPr>
    </w:p>
    <w:p w14:paraId="1D1AE320"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As partes deverão cumprir a </w:t>
      </w:r>
      <w:hyperlink r:id="rId83" w:history="1">
        <w:r w:rsidRPr="00B95553">
          <w:rPr>
            <w:rStyle w:val="Hyperlink"/>
            <w:rFonts w:ascii="Consolas" w:hAnsi="Consolas"/>
            <w:color w:val="auto"/>
            <w:sz w:val="28"/>
            <w:szCs w:val="28"/>
            <w:u w:val="none"/>
          </w:rPr>
          <w:t>Lei nº 13.709, de 14 de agosto de 2018 (LGPD)</w:t>
        </w:r>
      </w:hyperlink>
      <w:r w:rsidRPr="00B95553">
        <w:rPr>
          <w:rFonts w:ascii="Consolas" w:hAnsi="Consolas"/>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880BC2" w14:textId="77777777" w:rsidR="00B93E8F" w:rsidRPr="00B95553" w:rsidRDefault="00B93E8F" w:rsidP="00B93E8F">
      <w:pPr>
        <w:pStyle w:val="PargrafodaLista"/>
        <w:ind w:left="0"/>
        <w:jc w:val="both"/>
        <w:rPr>
          <w:rFonts w:ascii="Consolas" w:hAnsi="Consolas"/>
          <w:sz w:val="28"/>
          <w:szCs w:val="28"/>
        </w:rPr>
      </w:pPr>
    </w:p>
    <w:p w14:paraId="1D37CFBF" w14:textId="77777777" w:rsidR="00B93E8F"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Os dados obtidos somente poderão ser utilizados para as finalidades que justificaram seu acesso e de acordo com a boa-fé e com os princípios do </w:t>
      </w:r>
      <w:hyperlink r:id="rId84" w:anchor="art6" w:history="1">
        <w:r w:rsidRPr="00B95553">
          <w:rPr>
            <w:rStyle w:val="Hyperlink"/>
            <w:rFonts w:ascii="Consolas" w:hAnsi="Consolas"/>
            <w:color w:val="auto"/>
            <w:sz w:val="28"/>
            <w:szCs w:val="28"/>
            <w:u w:val="none"/>
          </w:rPr>
          <w:t>art. 6º da LGPD</w:t>
        </w:r>
      </w:hyperlink>
      <w:r w:rsidRPr="00B95553">
        <w:rPr>
          <w:rFonts w:ascii="Consolas" w:hAnsi="Consolas"/>
          <w:sz w:val="28"/>
          <w:szCs w:val="28"/>
        </w:rPr>
        <w:t>.</w:t>
      </w:r>
    </w:p>
    <w:p w14:paraId="62D626EF" w14:textId="77777777" w:rsidR="00636F28" w:rsidRPr="00B95553" w:rsidRDefault="00636F28" w:rsidP="00636F28">
      <w:pPr>
        <w:pStyle w:val="PargrafodaLista"/>
        <w:spacing w:after="0" w:line="240" w:lineRule="auto"/>
        <w:ind w:left="0"/>
        <w:jc w:val="both"/>
        <w:rPr>
          <w:rFonts w:ascii="Consolas" w:hAnsi="Consolas"/>
          <w:sz w:val="28"/>
          <w:szCs w:val="28"/>
        </w:rPr>
      </w:pPr>
    </w:p>
    <w:p w14:paraId="012983B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É vedado o compartilhamento com terceiros dos dados obtidos fora das hipóteses permitidas em Lei.</w:t>
      </w:r>
    </w:p>
    <w:p w14:paraId="30ADE4B5" w14:textId="77777777" w:rsidR="00B93E8F" w:rsidRPr="00B95553" w:rsidRDefault="00B93E8F" w:rsidP="00B93E8F">
      <w:pPr>
        <w:pStyle w:val="PargrafodaLista"/>
        <w:ind w:left="0"/>
        <w:jc w:val="both"/>
        <w:rPr>
          <w:rFonts w:ascii="Consolas" w:hAnsi="Consolas"/>
          <w:sz w:val="28"/>
          <w:szCs w:val="28"/>
        </w:rPr>
      </w:pPr>
    </w:p>
    <w:p w14:paraId="1A2BD191"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Administração deverá ser informada no prazo de 5 (cinco) dias úteis sobre todos os contratos de suboperação firmados ou que venham a ser celebrados pela </w:t>
      </w:r>
      <w:r w:rsidRPr="00B95553">
        <w:rPr>
          <w:rFonts w:ascii="Consolas" w:hAnsi="Consolas"/>
          <w:b/>
          <w:bCs/>
          <w:sz w:val="28"/>
          <w:szCs w:val="28"/>
        </w:rPr>
        <w:t>CONTRATADA</w:t>
      </w:r>
      <w:r w:rsidRPr="00B95553">
        <w:rPr>
          <w:rFonts w:ascii="Consolas" w:hAnsi="Consolas"/>
          <w:sz w:val="28"/>
          <w:szCs w:val="28"/>
        </w:rPr>
        <w:t xml:space="preserve">. </w:t>
      </w:r>
    </w:p>
    <w:p w14:paraId="1E13768A" w14:textId="77777777" w:rsidR="00B93E8F" w:rsidRPr="00B95553" w:rsidRDefault="00B93E8F" w:rsidP="00B93E8F">
      <w:pPr>
        <w:pStyle w:val="PargrafodaLista"/>
        <w:ind w:left="0"/>
        <w:jc w:val="both"/>
        <w:rPr>
          <w:rFonts w:ascii="Consolas" w:hAnsi="Consolas"/>
          <w:sz w:val="28"/>
          <w:szCs w:val="28"/>
        </w:rPr>
      </w:pPr>
    </w:p>
    <w:p w14:paraId="6BB7599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Terminado o tratamento dos dados nos termos do </w:t>
      </w:r>
      <w:hyperlink r:id="rId85" w:anchor="art15" w:history="1">
        <w:r w:rsidRPr="00B95553">
          <w:rPr>
            <w:rStyle w:val="Hyperlink"/>
            <w:rFonts w:ascii="Consolas" w:hAnsi="Consolas"/>
            <w:color w:val="auto"/>
            <w:sz w:val="28"/>
            <w:szCs w:val="28"/>
            <w:u w:val="none"/>
          </w:rPr>
          <w:t>art. 15 da LGPD</w:t>
        </w:r>
      </w:hyperlink>
      <w:r w:rsidRPr="00B95553">
        <w:rPr>
          <w:rFonts w:ascii="Consolas" w:hAnsi="Consolas"/>
          <w:sz w:val="28"/>
          <w:szCs w:val="28"/>
        </w:rPr>
        <w:t xml:space="preserve">, é dever da </w:t>
      </w:r>
      <w:r w:rsidRPr="00B95553">
        <w:rPr>
          <w:rFonts w:ascii="Consolas" w:hAnsi="Consolas"/>
          <w:b/>
          <w:bCs/>
          <w:sz w:val="28"/>
          <w:szCs w:val="28"/>
        </w:rPr>
        <w:t>CONTRATADA</w:t>
      </w:r>
      <w:r w:rsidRPr="00B95553">
        <w:rPr>
          <w:rFonts w:ascii="Consolas" w:hAnsi="Consolas"/>
          <w:sz w:val="28"/>
          <w:szCs w:val="28"/>
        </w:rPr>
        <w:t xml:space="preserve"> eliminá-los, com exceção das hipóteses do </w:t>
      </w:r>
      <w:hyperlink r:id="rId86" w:anchor="art16" w:history="1">
        <w:r w:rsidRPr="00B95553">
          <w:rPr>
            <w:rStyle w:val="Hyperlink"/>
            <w:rFonts w:ascii="Consolas" w:hAnsi="Consolas"/>
            <w:color w:val="auto"/>
            <w:sz w:val="28"/>
            <w:szCs w:val="28"/>
            <w:u w:val="none"/>
          </w:rPr>
          <w:t>art. 16 da LGPD</w:t>
        </w:r>
      </w:hyperlink>
      <w:r w:rsidRPr="00B95553">
        <w:rPr>
          <w:rFonts w:ascii="Consolas" w:hAnsi="Consolas"/>
          <w:sz w:val="28"/>
          <w:szCs w:val="28"/>
        </w:rPr>
        <w:t xml:space="preserve">, incluindo aquelas em que houver necessidade de guarda de documentação para fins de comprovação do cumprimento de obrigações legais ou contratuais e somente enquanto não prescritas essas obrigações. </w:t>
      </w:r>
    </w:p>
    <w:p w14:paraId="73F41888" w14:textId="77777777" w:rsidR="00B93E8F" w:rsidRPr="00B95553" w:rsidRDefault="00B93E8F" w:rsidP="00B93E8F">
      <w:pPr>
        <w:pStyle w:val="PargrafodaLista"/>
        <w:ind w:left="0"/>
        <w:jc w:val="both"/>
        <w:rPr>
          <w:rFonts w:ascii="Consolas" w:hAnsi="Consolas"/>
          <w:sz w:val="28"/>
          <w:szCs w:val="28"/>
        </w:rPr>
      </w:pPr>
    </w:p>
    <w:p w14:paraId="765DFD95"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lastRenderedPageBreak/>
        <w:t xml:space="preserve">É dever da </w:t>
      </w:r>
      <w:r w:rsidRPr="00B95553">
        <w:rPr>
          <w:rFonts w:ascii="Consolas" w:hAnsi="Consolas"/>
          <w:b/>
          <w:bCs/>
          <w:sz w:val="28"/>
          <w:szCs w:val="28"/>
        </w:rPr>
        <w:t>CONTRATADA</w:t>
      </w:r>
      <w:r w:rsidRPr="00B95553">
        <w:rPr>
          <w:rFonts w:ascii="Consolas" w:hAnsi="Consolas"/>
          <w:sz w:val="28"/>
          <w:szCs w:val="28"/>
        </w:rPr>
        <w:t xml:space="preserve"> orientar e treinar seus empregados sobre os deveres, requisitos e responsabilidades decorrentes da LGPD. </w:t>
      </w:r>
    </w:p>
    <w:p w14:paraId="0ED637CA" w14:textId="77777777" w:rsidR="00B93E8F" w:rsidRPr="00B95553" w:rsidRDefault="00B93E8F" w:rsidP="00B93E8F">
      <w:pPr>
        <w:pStyle w:val="PargrafodaLista"/>
        <w:ind w:left="0"/>
        <w:jc w:val="both"/>
        <w:rPr>
          <w:rFonts w:ascii="Consolas" w:hAnsi="Consolas"/>
          <w:sz w:val="28"/>
          <w:szCs w:val="28"/>
        </w:rPr>
      </w:pPr>
    </w:p>
    <w:p w14:paraId="4B27013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exigir de suboperadores e subcontratados o cumprimento dos deveres da presente cláusula, permanecendo integralmente responsável por garantir sua observância.</w:t>
      </w:r>
    </w:p>
    <w:p w14:paraId="3265B993" w14:textId="77777777" w:rsidR="00B93E8F" w:rsidRPr="00B95553" w:rsidRDefault="00B93E8F" w:rsidP="00B93E8F">
      <w:pPr>
        <w:pStyle w:val="PargrafodaLista"/>
        <w:ind w:left="0"/>
        <w:jc w:val="both"/>
        <w:rPr>
          <w:rFonts w:ascii="Consolas" w:hAnsi="Consolas"/>
          <w:sz w:val="28"/>
          <w:szCs w:val="28"/>
        </w:rPr>
      </w:pPr>
    </w:p>
    <w:p w14:paraId="038D1126"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 </w:t>
      </w:r>
      <w:r w:rsidRPr="00B95553">
        <w:rPr>
          <w:rFonts w:ascii="Consolas" w:hAnsi="Consolas"/>
          <w:b/>
          <w:bCs/>
          <w:sz w:val="28"/>
          <w:szCs w:val="28"/>
        </w:rPr>
        <w:t>CONTRATANTE</w:t>
      </w:r>
      <w:r w:rsidRPr="00B95553">
        <w:rPr>
          <w:rFonts w:ascii="Consolas" w:hAnsi="Consolas"/>
          <w:sz w:val="28"/>
          <w:szCs w:val="28"/>
        </w:rPr>
        <w:t xml:space="preserve"> poderá realizar diligência para aferir o cumprimento dessa cláusula, devendo a </w:t>
      </w:r>
      <w:r w:rsidRPr="00B95553">
        <w:rPr>
          <w:rFonts w:ascii="Consolas" w:hAnsi="Consolas"/>
          <w:b/>
          <w:bCs/>
          <w:sz w:val="28"/>
          <w:szCs w:val="28"/>
        </w:rPr>
        <w:t>CONTRATADA</w:t>
      </w:r>
      <w:r w:rsidRPr="00B95553">
        <w:rPr>
          <w:rFonts w:ascii="Consolas" w:hAnsi="Consolas"/>
          <w:sz w:val="28"/>
          <w:szCs w:val="28"/>
        </w:rPr>
        <w:t xml:space="preserve"> atender prontamente eventuais pedidos de comprovação formulados.</w:t>
      </w:r>
    </w:p>
    <w:p w14:paraId="55D7A2FD" w14:textId="77777777" w:rsidR="00B93E8F" w:rsidRPr="00B95553" w:rsidRDefault="00B93E8F" w:rsidP="00B93E8F">
      <w:pPr>
        <w:pStyle w:val="PargrafodaLista"/>
        <w:ind w:left="0"/>
        <w:jc w:val="both"/>
        <w:rPr>
          <w:rFonts w:ascii="Consolas" w:hAnsi="Consolas"/>
          <w:sz w:val="28"/>
          <w:szCs w:val="28"/>
        </w:rPr>
      </w:pPr>
      <w:r w:rsidRPr="00B95553">
        <w:rPr>
          <w:rFonts w:ascii="Consolas" w:hAnsi="Consolas"/>
          <w:sz w:val="28"/>
          <w:szCs w:val="28"/>
        </w:rPr>
        <w:t xml:space="preserve"> </w:t>
      </w:r>
    </w:p>
    <w:p w14:paraId="4C94A8FD"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prestar, no prazo fixado pelo </w:t>
      </w:r>
      <w:r w:rsidRPr="00B95553">
        <w:rPr>
          <w:rFonts w:ascii="Consolas" w:hAnsi="Consolas"/>
          <w:b/>
          <w:bCs/>
          <w:sz w:val="28"/>
          <w:szCs w:val="28"/>
        </w:rPr>
        <w:t>CONTRATANTE</w:t>
      </w:r>
      <w:r w:rsidRPr="00B95553">
        <w:rPr>
          <w:rFonts w:ascii="Consolas" w:hAnsi="Consolas"/>
          <w:sz w:val="28"/>
          <w:szCs w:val="28"/>
        </w:rPr>
        <w:t xml:space="preserve">, prorrogável justificadamente, quaisquer informações acerca dos dados pessoais para cumprimento da LGPD, inclusive quanto a eventual descarte realizado. </w:t>
      </w:r>
    </w:p>
    <w:p w14:paraId="7E23CD05" w14:textId="77777777" w:rsidR="00B93E8F" w:rsidRPr="00B95553" w:rsidRDefault="00B93E8F" w:rsidP="00B93E8F">
      <w:pPr>
        <w:pStyle w:val="PargrafodaLista"/>
        <w:ind w:left="0"/>
        <w:jc w:val="both"/>
        <w:rPr>
          <w:rFonts w:ascii="Consolas" w:hAnsi="Consolas"/>
          <w:sz w:val="28"/>
          <w:szCs w:val="28"/>
        </w:rPr>
      </w:pPr>
    </w:p>
    <w:p w14:paraId="3E7D3439"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87" w:history="1">
        <w:r w:rsidRPr="00B95553">
          <w:rPr>
            <w:rStyle w:val="Hyperlink"/>
            <w:rFonts w:ascii="Consolas" w:hAnsi="Consolas"/>
            <w:color w:val="auto"/>
            <w:sz w:val="28"/>
            <w:szCs w:val="28"/>
            <w:u w:val="none"/>
          </w:rPr>
          <w:t>LGPD, art. 37</w:t>
        </w:r>
      </w:hyperlink>
      <w:r w:rsidRPr="00B95553">
        <w:rPr>
          <w:rFonts w:ascii="Consolas" w:hAnsi="Consolas"/>
          <w:sz w:val="28"/>
          <w:szCs w:val="28"/>
        </w:rPr>
        <w:t>), com cada acesso, data, horário e registro da finalidade, para efeito de responsabilização, em caso de eventuais omissões, desvios ou abusos.</w:t>
      </w:r>
    </w:p>
    <w:p w14:paraId="64494ED7" w14:textId="77777777" w:rsidR="00B93E8F" w:rsidRPr="00B95553" w:rsidRDefault="00B93E8F" w:rsidP="00DD37E7">
      <w:pPr>
        <w:pStyle w:val="PargrafodaLista"/>
        <w:spacing w:after="0" w:line="240" w:lineRule="auto"/>
        <w:ind w:left="0"/>
        <w:rPr>
          <w:rFonts w:ascii="Consolas" w:hAnsi="Consolas"/>
          <w:sz w:val="28"/>
          <w:szCs w:val="28"/>
        </w:rPr>
      </w:pPr>
    </w:p>
    <w:p w14:paraId="6B6269AA" w14:textId="77777777" w:rsidR="00B93E8F" w:rsidRPr="00B95553" w:rsidRDefault="00B93E8F" w:rsidP="00DD37E7">
      <w:pPr>
        <w:pStyle w:val="PargrafodaLista"/>
        <w:spacing w:after="0" w:line="240" w:lineRule="auto"/>
        <w:ind w:left="0"/>
        <w:jc w:val="both"/>
        <w:rPr>
          <w:rFonts w:ascii="Consolas" w:hAnsi="Consolas"/>
          <w:sz w:val="28"/>
          <w:szCs w:val="28"/>
        </w:rPr>
      </w:pPr>
      <w:r w:rsidRPr="00B95553">
        <w:rPr>
          <w:rFonts w:ascii="Consolas" w:hAnsi="Consolas"/>
          <w:sz w:val="28"/>
          <w:szCs w:val="28"/>
        </w:rPr>
        <w:t>10.10.1 Os referidos bancos de dados devem ser desenvolvidos em formato interoperável, a fim de garantir a reutilização desses dados pela Administração nas hipóteses previstas na LGPD.</w:t>
      </w:r>
    </w:p>
    <w:p w14:paraId="397C9D9D" w14:textId="77777777" w:rsidR="00B93E8F" w:rsidRPr="00B95553" w:rsidRDefault="00B93E8F" w:rsidP="00DD37E7">
      <w:pPr>
        <w:pStyle w:val="PargrafodaLista"/>
        <w:spacing w:after="0" w:line="240" w:lineRule="auto"/>
        <w:ind w:left="0"/>
        <w:jc w:val="both"/>
        <w:rPr>
          <w:rFonts w:ascii="Consolas" w:hAnsi="Consolas"/>
          <w:sz w:val="28"/>
          <w:szCs w:val="28"/>
        </w:rPr>
      </w:pPr>
    </w:p>
    <w:p w14:paraId="7CB75770" w14:textId="77777777" w:rsidR="00B93E8F" w:rsidRPr="00B95553" w:rsidRDefault="00B93E8F" w:rsidP="00DD37E7">
      <w:pPr>
        <w:jc w:val="both"/>
        <w:rPr>
          <w:rFonts w:ascii="Consolas" w:hAnsi="Consolas"/>
          <w:sz w:val="28"/>
          <w:szCs w:val="28"/>
        </w:rPr>
      </w:pPr>
      <w:r w:rsidRPr="00B95553">
        <w:rPr>
          <w:rFonts w:ascii="Consolas" w:hAnsi="Consolas"/>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0714C391" w14:textId="77777777" w:rsidR="00DD37E7" w:rsidRPr="00B95553" w:rsidRDefault="00DD37E7" w:rsidP="00DD37E7">
      <w:pPr>
        <w:jc w:val="both"/>
        <w:rPr>
          <w:rFonts w:ascii="Consolas" w:hAnsi="Consolas"/>
          <w:sz w:val="28"/>
          <w:szCs w:val="28"/>
        </w:rPr>
      </w:pPr>
    </w:p>
    <w:p w14:paraId="20A267DD" w14:textId="77777777" w:rsidR="00B93E8F" w:rsidRPr="00B95553" w:rsidRDefault="00B93E8F" w:rsidP="00E668B1">
      <w:pPr>
        <w:pStyle w:val="Nivel01"/>
        <w:numPr>
          <w:ilvl w:val="0"/>
          <w:numId w:val="20"/>
        </w:numPr>
      </w:pPr>
      <w:r w:rsidRPr="00B95553">
        <w:lastRenderedPageBreak/>
        <w:t>CLÁUSULA DÉCIMA PRIMEIRA – GARANTIA DE EXECUÇÃO (</w:t>
      </w:r>
      <w:hyperlink r:id="rId88" w:anchor="art92" w:history="1">
        <w:r w:rsidRPr="00E668B1">
          <w:rPr>
            <w:rStyle w:val="Hyperlink"/>
            <w:color w:val="auto"/>
            <w:u w:val="none"/>
          </w:rPr>
          <w:t>art. 92, XII</w:t>
        </w:r>
      </w:hyperlink>
      <w:r w:rsidRPr="00B95553">
        <w:t>)</w:t>
      </w:r>
    </w:p>
    <w:p w14:paraId="11774CA6"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8C43B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0B1BE9C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8E52E65"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68B6E483" w14:textId="77777777" w:rsidR="00675A2A" w:rsidRPr="00B95553" w:rsidRDefault="00675A2A" w:rsidP="00675A2A">
      <w:pPr>
        <w:pStyle w:val="Nvel2-Red"/>
        <w:numPr>
          <w:ilvl w:val="0"/>
          <w:numId w:val="0"/>
        </w:numPr>
        <w:spacing w:before="0" w:after="0" w:line="240" w:lineRule="auto"/>
        <w:rPr>
          <w:rFonts w:ascii="Consolas" w:hAnsi="Consolas" w:cs="Times New Roman"/>
          <w:i w:val="0"/>
          <w:iCs w:val="0"/>
          <w:color w:val="auto"/>
          <w:sz w:val="28"/>
          <w:szCs w:val="28"/>
        </w:rPr>
      </w:pPr>
    </w:p>
    <w:p w14:paraId="5D97D1B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apólice do seguro garantia deverá acompanhar as modificações referentes à vigência do contrato principal mediante a emissão do respectivo endosso pela seguradora.</w:t>
      </w:r>
    </w:p>
    <w:p w14:paraId="2454880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9F38A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5" w:name="_Ref122963805"/>
      <w:r w:rsidRPr="00B95553">
        <w:rPr>
          <w:rFonts w:ascii="Consolas" w:hAnsi="Consolas" w:cs="Times New Roman"/>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5"/>
    </w:p>
    <w:p w14:paraId="6F05D033"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D111C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6" w:name="_Ref118297051"/>
      <w:bookmarkStart w:id="57" w:name="_Ref122963836"/>
      <w:r w:rsidRPr="00B95553">
        <w:rPr>
          <w:rFonts w:ascii="Consolas" w:hAnsi="Consolas" w:cs="Times New Roman"/>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6"/>
      <w:bookmarkEnd w:id="57"/>
    </w:p>
    <w:p w14:paraId="248605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484FB8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8" w:name="_Ref118297166"/>
      <w:r w:rsidRPr="00B95553">
        <w:rPr>
          <w:rFonts w:ascii="Consolas" w:hAnsi="Consolas" w:cs="Times New Roman"/>
          <w:i w:val="0"/>
          <w:iCs w:val="0"/>
          <w:color w:val="auto"/>
          <w:sz w:val="28"/>
          <w:szCs w:val="28"/>
        </w:rPr>
        <w:t>A garantia assegurará, qualquer que seja a modalidade escolhida, o pagamento de:</w:t>
      </w:r>
      <w:bookmarkEnd w:id="58"/>
      <w:r w:rsidRPr="00B95553">
        <w:rPr>
          <w:rFonts w:ascii="Consolas" w:hAnsi="Consolas" w:cs="Times New Roman"/>
          <w:i w:val="0"/>
          <w:iCs w:val="0"/>
          <w:color w:val="auto"/>
          <w:sz w:val="28"/>
          <w:szCs w:val="28"/>
        </w:rPr>
        <w:t xml:space="preserve"> </w:t>
      </w:r>
    </w:p>
    <w:p w14:paraId="3CB29DF2"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B622B53" w14:textId="77777777" w:rsidR="00B93E8F"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 xml:space="preserve">prejuízos advindos do não cumprimento do objeto do contrato e do não adimplemento das demais obrigações nele previstas; </w:t>
      </w:r>
    </w:p>
    <w:p w14:paraId="43905DDC" w14:textId="77777777" w:rsidR="00675A2A" w:rsidRPr="00B95553" w:rsidRDefault="00675A2A" w:rsidP="00675A2A">
      <w:pPr>
        <w:pStyle w:val="Nvel3-R"/>
        <w:tabs>
          <w:tab w:val="clear" w:pos="360"/>
        </w:tabs>
        <w:spacing w:before="0" w:after="0" w:line="240" w:lineRule="auto"/>
        <w:ind w:left="0"/>
        <w:rPr>
          <w:rFonts w:ascii="Consolas" w:hAnsi="Consolas" w:cs="Times New Roman"/>
          <w:i w:val="0"/>
          <w:iCs w:val="0"/>
          <w:color w:val="auto"/>
          <w:sz w:val="28"/>
          <w:szCs w:val="28"/>
        </w:rPr>
      </w:pPr>
    </w:p>
    <w:p w14:paraId="5247B2B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multas moratórias e punitivas aplicadas pela Administração à contratada; e  </w:t>
      </w:r>
    </w:p>
    <w:p w14:paraId="23A0E1E4"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6E06AA83"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obrigações trabalhistas e previdenciárias de qualquer natureza e para com o FGTS, não adimplidas pelo contratado, quando couber.</w:t>
      </w:r>
    </w:p>
    <w:p w14:paraId="10C856C2"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70B50AF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A modalidade seguro-garantia somente será aceita se contemplar todos os eventos indicados no item </w:t>
      </w:r>
      <w:r w:rsidRPr="00B95553">
        <w:rPr>
          <w:rFonts w:ascii="Consolas" w:hAnsi="Consolas" w:cs="Times New Roman"/>
          <w:i w:val="0"/>
          <w:iCs w:val="0"/>
          <w:color w:val="auto"/>
          <w:sz w:val="28"/>
          <w:szCs w:val="28"/>
        </w:rPr>
        <w:fldChar w:fldCharType="begin"/>
      </w:r>
      <w:r w:rsidRPr="00B95553">
        <w:rPr>
          <w:rFonts w:ascii="Consolas" w:hAnsi="Consolas" w:cs="Times New Roman"/>
          <w:i w:val="0"/>
          <w:iCs w:val="0"/>
          <w:color w:val="auto"/>
          <w:sz w:val="28"/>
          <w:szCs w:val="28"/>
        </w:rPr>
        <w:instrText xml:space="preserve"> REF _Ref118297166 \r \h  \* MERGEFORMAT </w:instrText>
      </w:r>
      <w:r w:rsidRPr="00B95553">
        <w:rPr>
          <w:rFonts w:ascii="Consolas" w:hAnsi="Consolas" w:cs="Times New Roman"/>
          <w:i w:val="0"/>
          <w:iCs w:val="0"/>
          <w:color w:val="auto"/>
          <w:sz w:val="28"/>
          <w:szCs w:val="28"/>
        </w:rPr>
      </w:r>
      <w:r w:rsidRPr="00B95553">
        <w:rPr>
          <w:rFonts w:ascii="Consolas" w:hAnsi="Consolas" w:cs="Times New Roman"/>
          <w:i w:val="0"/>
          <w:iCs w:val="0"/>
          <w:color w:val="auto"/>
          <w:sz w:val="28"/>
          <w:szCs w:val="28"/>
        </w:rPr>
        <w:fldChar w:fldCharType="separate"/>
      </w:r>
      <w:r w:rsidRPr="00B95553">
        <w:rPr>
          <w:rFonts w:ascii="Consolas" w:hAnsi="Consolas" w:cs="Times New Roman"/>
          <w:i w:val="0"/>
          <w:iCs w:val="0"/>
          <w:color w:val="auto"/>
          <w:sz w:val="28"/>
          <w:szCs w:val="28"/>
        </w:rPr>
        <w:t>11.</w:t>
      </w:r>
      <w:r w:rsidRPr="00B95553">
        <w:rPr>
          <w:rFonts w:ascii="Consolas" w:hAnsi="Consolas" w:cs="Times New Roman"/>
          <w:i w:val="0"/>
          <w:iCs w:val="0"/>
          <w:color w:val="auto"/>
          <w:sz w:val="28"/>
          <w:szCs w:val="28"/>
        </w:rPr>
        <w:fldChar w:fldCharType="end"/>
      </w:r>
      <w:r w:rsidRPr="00B95553">
        <w:rPr>
          <w:rFonts w:ascii="Consolas" w:hAnsi="Consolas" w:cs="Times New Roman"/>
          <w:i w:val="0"/>
          <w:iCs w:val="0"/>
          <w:color w:val="auto"/>
          <w:sz w:val="28"/>
          <w:szCs w:val="28"/>
        </w:rPr>
        <w:t xml:space="preserve">6, observada a legislação que rege a matéria. </w:t>
      </w:r>
    </w:p>
    <w:p w14:paraId="6C73AD27"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CC6AD2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em dinheiro deverá ser efetuada em favor do contratante, em conta específica no Banco do Brasil S.A., com correção monetária.</w:t>
      </w:r>
    </w:p>
    <w:p w14:paraId="5CEE628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045A97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B82C8F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36589CB" w14:textId="77777777" w:rsidR="00B93E8F" w:rsidRPr="00B95553" w:rsidRDefault="00B93E8F" w:rsidP="00B93E8F">
      <w:pPr>
        <w:pStyle w:val="Nvel2-Red"/>
        <w:numPr>
          <w:ilvl w:val="1"/>
          <w:numId w:val="2"/>
        </w:numPr>
        <w:spacing w:before="0" w:after="0" w:line="240" w:lineRule="auto"/>
        <w:ind w:left="0" w:firstLine="0"/>
        <w:rPr>
          <w:rStyle w:val="Hyperlink"/>
          <w:rFonts w:ascii="Consolas" w:hAnsi="Consolas" w:cs="Times New Roman"/>
          <w:i w:val="0"/>
          <w:iCs w:val="0"/>
          <w:color w:val="auto"/>
          <w:sz w:val="28"/>
          <w:szCs w:val="28"/>
          <w:u w:val="none"/>
        </w:rPr>
      </w:pPr>
      <w:r w:rsidRPr="00B95553">
        <w:rPr>
          <w:rFonts w:ascii="Consolas" w:hAnsi="Consolas" w:cs="Times New Roman"/>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9" w:anchor="art827" w:history="1">
        <w:r w:rsidRPr="00B95553">
          <w:rPr>
            <w:rStyle w:val="Hyperlink"/>
            <w:rFonts w:ascii="Consolas" w:hAnsi="Consolas" w:cs="Times New Roman"/>
            <w:i w:val="0"/>
            <w:iCs w:val="0"/>
            <w:color w:val="auto"/>
            <w:sz w:val="28"/>
            <w:szCs w:val="28"/>
            <w:u w:val="none"/>
          </w:rPr>
          <w:t>artigo 827 do Código Civil.</w:t>
        </w:r>
      </w:hyperlink>
    </w:p>
    <w:p w14:paraId="1964229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18EC4DB"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4B1F04CA" w14:textId="77777777" w:rsidR="00675A2A" w:rsidRDefault="00675A2A" w:rsidP="00B93E8F">
      <w:pPr>
        <w:pStyle w:val="Nvel2-Red"/>
        <w:numPr>
          <w:ilvl w:val="0"/>
          <w:numId w:val="0"/>
        </w:numPr>
        <w:spacing w:before="0" w:after="0" w:line="240" w:lineRule="auto"/>
        <w:rPr>
          <w:rFonts w:ascii="Consolas" w:hAnsi="Consolas" w:cs="Times New Roman"/>
          <w:i w:val="0"/>
          <w:iCs w:val="0"/>
          <w:color w:val="auto"/>
          <w:sz w:val="28"/>
          <w:szCs w:val="28"/>
        </w:rPr>
      </w:pPr>
    </w:p>
    <w:p w14:paraId="6D7E3468" w14:textId="77777777" w:rsidR="00636F28" w:rsidRPr="00B95553" w:rsidRDefault="00636F28" w:rsidP="00B93E8F">
      <w:pPr>
        <w:pStyle w:val="Nvel2-Red"/>
        <w:numPr>
          <w:ilvl w:val="0"/>
          <w:numId w:val="0"/>
        </w:numPr>
        <w:spacing w:before="0" w:after="0" w:line="240" w:lineRule="auto"/>
        <w:rPr>
          <w:rFonts w:ascii="Consolas" w:hAnsi="Consolas" w:cs="Times New Roman"/>
          <w:i w:val="0"/>
          <w:iCs w:val="0"/>
          <w:color w:val="auto"/>
          <w:sz w:val="28"/>
          <w:szCs w:val="28"/>
        </w:rPr>
      </w:pPr>
    </w:p>
    <w:p w14:paraId="4CB34B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Se o valor da garantia for utilizado total ou parcialmente em pagamento de qualquer obrigação, o Contratado obriga-se a fazer a respectiva reposição no prazo máximo de 10 (dez) dias úteis, contados da data em que for notificada.</w:t>
      </w:r>
    </w:p>
    <w:p w14:paraId="155CD37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52863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Contratante executará a garantia na forma prevista na legislação que rege a matéria.</w:t>
      </w:r>
    </w:p>
    <w:p w14:paraId="1976653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E163D4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0" w:anchor="art137§4" w:history="1">
        <w:r w:rsidRPr="00B95553">
          <w:rPr>
            <w:rStyle w:val="Hyperlink"/>
            <w:rFonts w:ascii="Consolas" w:hAnsi="Consolas" w:cs="Times New Roman"/>
            <w:i w:val="0"/>
            <w:iCs w:val="0"/>
            <w:color w:val="auto"/>
            <w:sz w:val="28"/>
            <w:szCs w:val="28"/>
            <w:u w:val="none"/>
          </w:rPr>
          <w:t>art. 137, § 4º, da Lei n.º 14.133, de 2021</w:t>
        </w:r>
      </w:hyperlink>
      <w:r w:rsidRPr="00B95553">
        <w:rPr>
          <w:rFonts w:ascii="Consolas" w:hAnsi="Consolas" w:cs="Times New Roman"/>
          <w:i w:val="0"/>
          <w:iCs w:val="0"/>
          <w:color w:val="auto"/>
          <w:sz w:val="28"/>
          <w:szCs w:val="28"/>
        </w:rPr>
        <w:t>).</w:t>
      </w:r>
    </w:p>
    <w:p w14:paraId="6638E8F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04F0DD9"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1" w:anchor="art20" w:history="1">
        <w:r w:rsidRPr="00B95553">
          <w:rPr>
            <w:rStyle w:val="Hyperlink"/>
            <w:rFonts w:ascii="Consolas" w:hAnsi="Consolas" w:cs="Times New Roman"/>
            <w:i w:val="0"/>
            <w:iCs w:val="0"/>
            <w:color w:val="auto"/>
            <w:sz w:val="28"/>
            <w:szCs w:val="28"/>
            <w:u w:val="none"/>
          </w:rPr>
          <w:t>art. 20 da Circular Susep n° 662, de 11 de abril de 2022</w:t>
        </w:r>
      </w:hyperlink>
      <w:r w:rsidRPr="00B95553">
        <w:rPr>
          <w:rFonts w:ascii="Consolas" w:hAnsi="Consolas" w:cs="Times New Roman"/>
          <w:i w:val="0"/>
          <w:iCs w:val="0"/>
          <w:color w:val="auto"/>
          <w:sz w:val="28"/>
          <w:szCs w:val="28"/>
        </w:rPr>
        <w:t>.</w:t>
      </w:r>
    </w:p>
    <w:p w14:paraId="63D312C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3851B9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47F3C08"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02EB4C7"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71D3CA5B" w14:textId="77777777" w:rsidR="00DD37E7" w:rsidRPr="00B95553" w:rsidRDefault="00DD37E7" w:rsidP="00DD37E7">
      <w:pPr>
        <w:pStyle w:val="Nvel2-Red"/>
        <w:numPr>
          <w:ilvl w:val="0"/>
          <w:numId w:val="0"/>
        </w:numPr>
        <w:spacing w:before="0" w:after="0" w:line="240" w:lineRule="auto"/>
        <w:rPr>
          <w:rFonts w:ascii="Consolas" w:hAnsi="Consolas" w:cs="Times New Roman"/>
          <w:i w:val="0"/>
          <w:iCs w:val="0"/>
          <w:color w:val="auto"/>
          <w:sz w:val="28"/>
          <w:szCs w:val="28"/>
        </w:rPr>
      </w:pPr>
    </w:p>
    <w:p w14:paraId="4ADA272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garantidor não é parte para figurar em processo administrativo instaurado pelo contratante com o objetivo de apurar prejuízos e/ou aplicar sanções à contratada. </w:t>
      </w:r>
    </w:p>
    <w:p w14:paraId="2E1C327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0AC90DB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O contratado autoriza o contratante a reter, a qualquer tempo, a garantia, na forma prevista no Edital e neste Contrato.</w:t>
      </w:r>
    </w:p>
    <w:p w14:paraId="5E211E4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940F2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de execução é independente de eventual garantia do produto ou serviço prevista especificamente no Termo de Referência.</w:t>
      </w:r>
    </w:p>
    <w:p w14:paraId="4615C77F" w14:textId="77777777" w:rsidR="00B93E8F" w:rsidRPr="00B95553" w:rsidRDefault="00B93E8F"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9330CC" w14:textId="77777777" w:rsidR="00B93E8F" w:rsidRPr="00B95553" w:rsidRDefault="00B93E8F" w:rsidP="00E668B1">
      <w:pPr>
        <w:pStyle w:val="Nivel01"/>
      </w:pPr>
      <w:r w:rsidRPr="00B95553">
        <w:t>CLÁUSULA DÉCIMA SEGUNDA – INFRAÇÕES E SANÇÕES ADMINISTRATIVAS (</w:t>
      </w:r>
      <w:hyperlink r:id="rId92" w:anchor="art92" w:history="1">
        <w:r w:rsidRPr="00B95553">
          <w:rPr>
            <w:rStyle w:val="Hyperlink"/>
            <w:color w:val="auto"/>
            <w:u w:val="none"/>
          </w:rPr>
          <w:t>art. 92, XIV</w:t>
        </w:r>
      </w:hyperlink>
      <w:r w:rsidRPr="00B95553">
        <w:t>)</w:t>
      </w:r>
    </w:p>
    <w:p w14:paraId="45C3DDE6" w14:textId="77777777" w:rsidR="00B93E8F" w:rsidRPr="00B95553" w:rsidRDefault="00B93E8F" w:rsidP="00DD37E7">
      <w:pPr>
        <w:rPr>
          <w:rFonts w:ascii="Consolas" w:hAnsi="Consolas"/>
          <w:sz w:val="28"/>
          <w:szCs w:val="28"/>
        </w:rPr>
      </w:pPr>
    </w:p>
    <w:p w14:paraId="06248797"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w:t>
      </w:r>
      <w:hyperlink r:id="rId93"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o contratado que:</w:t>
      </w:r>
    </w:p>
    <w:p w14:paraId="427266D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39DF849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w:t>
      </w:r>
    </w:p>
    <w:p w14:paraId="4EEF84A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 que cause grave dano à Administração ou ao funcionamento dos serviços públicos ou ao interesse coletivo;</w:t>
      </w:r>
    </w:p>
    <w:p w14:paraId="55C1D489"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total do contrato;</w:t>
      </w:r>
    </w:p>
    <w:p w14:paraId="080376FF"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ensejar o retardamento da execução ou da entrega do objeto da contratação sem motivo justificado;</w:t>
      </w:r>
    </w:p>
    <w:p w14:paraId="07F8C558"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apresentar documentação falsa ou prestar declaração falsa durante a execução do contrato;</w:t>
      </w:r>
    </w:p>
    <w:p w14:paraId="6DB776FD"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praticar ato fraudulento na execução do contrato;</w:t>
      </w:r>
    </w:p>
    <w:p w14:paraId="325CC6B1"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comportar-se de modo inidôneo ou cometer fraude de qualquer natureza;</w:t>
      </w:r>
    </w:p>
    <w:p w14:paraId="2C3F34AA"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 xml:space="preserve">praticar ato lesivo previsto no </w:t>
      </w:r>
      <w:hyperlink r:id="rId94" w:anchor="art5" w:history="1">
        <w:r w:rsidRPr="00B95553">
          <w:rPr>
            <w:rStyle w:val="Hyperlink"/>
            <w:rFonts w:ascii="Consolas" w:eastAsia="Arial" w:hAnsi="Consolas"/>
            <w:color w:val="auto"/>
            <w:sz w:val="28"/>
            <w:szCs w:val="28"/>
            <w:u w:val="none"/>
          </w:rPr>
          <w:t>art. 5º da Lei nº 12.846, de 1º de agosto de 2013</w:t>
        </w:r>
      </w:hyperlink>
      <w:r w:rsidRPr="00B95553">
        <w:rPr>
          <w:rFonts w:ascii="Consolas" w:eastAsia="Arial" w:hAnsi="Consolas"/>
          <w:sz w:val="28"/>
          <w:szCs w:val="28"/>
        </w:rPr>
        <w:t>.</w:t>
      </w:r>
    </w:p>
    <w:p w14:paraId="0FD438B9" w14:textId="77777777" w:rsidR="00B93E8F" w:rsidRPr="00B95553" w:rsidRDefault="00B93E8F" w:rsidP="00DD37E7">
      <w:pPr>
        <w:suppressAutoHyphens/>
        <w:jc w:val="both"/>
        <w:rPr>
          <w:rFonts w:ascii="Consolas" w:eastAsia="Arial" w:hAnsi="Consolas"/>
          <w:sz w:val="28"/>
          <w:szCs w:val="28"/>
        </w:rPr>
      </w:pPr>
    </w:p>
    <w:p w14:paraId="5B90D850"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Serão aplicadas ao contratado que incorrer nas infrações acima descritas as seguintes sanções:</w:t>
      </w:r>
    </w:p>
    <w:p w14:paraId="5EC75D5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1558CA2"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 Advertência</w:t>
      </w:r>
      <w:r w:rsidRPr="00B95553">
        <w:rPr>
          <w:rFonts w:ascii="Consolas" w:eastAsia="Arial" w:hAnsi="Consolas"/>
          <w:sz w:val="28"/>
          <w:szCs w:val="28"/>
        </w:rPr>
        <w:t>, quando o contratado der causa à inexecução parcial do contrato, sempre que não se justificar a imposição de penalidade mais grave (</w:t>
      </w:r>
      <w:hyperlink r:id="rId95" w:anchor="art156§2" w:history="1">
        <w:r w:rsidRPr="00B95553">
          <w:rPr>
            <w:rStyle w:val="Hyperlink"/>
            <w:rFonts w:ascii="Consolas" w:eastAsia="Arial" w:hAnsi="Consolas"/>
            <w:color w:val="auto"/>
            <w:sz w:val="28"/>
            <w:szCs w:val="28"/>
            <w:u w:val="none"/>
          </w:rPr>
          <w:t xml:space="preserve">art. 156, §2º, da </w:t>
        </w:r>
        <w:bookmarkStart w:id="59" w:name="_Hlk114504069"/>
        <w:r w:rsidRPr="00B95553">
          <w:rPr>
            <w:rStyle w:val="Hyperlink"/>
            <w:rFonts w:ascii="Consolas" w:eastAsia="Arial" w:hAnsi="Consolas"/>
            <w:color w:val="auto"/>
            <w:sz w:val="28"/>
            <w:szCs w:val="28"/>
            <w:u w:val="none"/>
          </w:rPr>
          <w:t>Lei nº 14.133, de 2021</w:t>
        </w:r>
        <w:bookmarkEnd w:id="59"/>
      </w:hyperlink>
      <w:r w:rsidRPr="00B95553">
        <w:rPr>
          <w:rFonts w:ascii="Consolas" w:eastAsia="Arial" w:hAnsi="Consolas"/>
          <w:sz w:val="28"/>
          <w:szCs w:val="28"/>
        </w:rPr>
        <w:t>);</w:t>
      </w:r>
    </w:p>
    <w:p w14:paraId="6A00E024" w14:textId="77777777" w:rsidR="00B93E8F" w:rsidRDefault="00B93E8F" w:rsidP="00DD37E7">
      <w:pPr>
        <w:pStyle w:val="PargrafodaLista"/>
        <w:suppressAutoHyphens/>
        <w:spacing w:after="0" w:line="240" w:lineRule="auto"/>
        <w:ind w:left="0"/>
        <w:jc w:val="both"/>
        <w:rPr>
          <w:rFonts w:ascii="Consolas" w:eastAsia="Arial" w:hAnsi="Consolas"/>
          <w:sz w:val="28"/>
          <w:szCs w:val="28"/>
        </w:rPr>
      </w:pPr>
    </w:p>
    <w:p w14:paraId="1FBDF1DF" w14:textId="77777777" w:rsidR="00636F28" w:rsidRPr="00B95553" w:rsidRDefault="00636F28" w:rsidP="00DD37E7">
      <w:pPr>
        <w:pStyle w:val="PargrafodaLista"/>
        <w:suppressAutoHyphens/>
        <w:spacing w:after="0" w:line="240" w:lineRule="auto"/>
        <w:ind w:left="0"/>
        <w:jc w:val="both"/>
        <w:rPr>
          <w:rFonts w:ascii="Consolas" w:eastAsia="Arial" w:hAnsi="Consolas"/>
          <w:sz w:val="28"/>
          <w:szCs w:val="28"/>
        </w:rPr>
      </w:pPr>
    </w:p>
    <w:p w14:paraId="3EA3B53F"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lastRenderedPageBreak/>
        <w:t>II. Impedimento de licitar e contratar</w:t>
      </w:r>
      <w:r w:rsidRPr="00B95553">
        <w:rPr>
          <w:rFonts w:ascii="Consolas" w:eastAsia="Arial" w:hAnsi="Consolas"/>
          <w:sz w:val="28"/>
          <w:szCs w:val="28"/>
        </w:rPr>
        <w:t>, quando praticadas as condutas descritas nas alíneas “b”, “c” e “d” do subitem acima deste Contrato, sempre que não se justificar a imposição de penalidade mais grave (</w:t>
      </w:r>
      <w:hyperlink r:id="rId96" w:anchor="art156§4" w:history="1">
        <w:r w:rsidRPr="00B95553">
          <w:rPr>
            <w:rStyle w:val="Hyperlink"/>
            <w:rFonts w:ascii="Consolas" w:eastAsia="Arial" w:hAnsi="Consolas"/>
            <w:color w:val="auto"/>
            <w:sz w:val="28"/>
            <w:szCs w:val="28"/>
            <w:u w:val="none"/>
          </w:rPr>
          <w:t>art. 156, § 4º, da Lei nº 14.133, de 2021</w:t>
        </w:r>
      </w:hyperlink>
      <w:r w:rsidRPr="00B95553">
        <w:rPr>
          <w:rFonts w:ascii="Consolas" w:eastAsia="Arial" w:hAnsi="Consolas"/>
          <w:sz w:val="28"/>
          <w:szCs w:val="28"/>
        </w:rPr>
        <w:t>);</w:t>
      </w:r>
    </w:p>
    <w:p w14:paraId="296D0881"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56EC15CD"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III. Declaração de inidoneidade para licitar e contratar</w:t>
      </w:r>
      <w:r w:rsidRPr="00B95553">
        <w:rPr>
          <w:rFonts w:ascii="Consolas" w:eastAsia="Arial" w:hAnsi="Consolas"/>
          <w:sz w:val="28"/>
          <w:szCs w:val="28"/>
        </w:rPr>
        <w:t>, quando praticadas as condutas descritas nas alíneas “e”, “f”, “g” e “h” do subitem acima deste Contrato, bem como nas alíneas “b”, “c” e “d”, que justifiquem a imposição de penalidade mais grave (</w:t>
      </w:r>
      <w:hyperlink r:id="rId97" w:anchor="art156§5" w:history="1">
        <w:r w:rsidRPr="00B95553">
          <w:rPr>
            <w:rStyle w:val="Hyperlink"/>
            <w:rFonts w:ascii="Consolas" w:eastAsia="Arial" w:hAnsi="Consolas"/>
            <w:color w:val="auto"/>
            <w:sz w:val="28"/>
            <w:szCs w:val="28"/>
            <w:u w:val="none"/>
          </w:rPr>
          <w:t>art. 156, §5º, da Lei nº 14.133, de 2021</w:t>
        </w:r>
      </w:hyperlink>
      <w:r w:rsidRPr="00B95553">
        <w:rPr>
          <w:rFonts w:ascii="Consolas" w:eastAsia="Arial" w:hAnsi="Consolas"/>
          <w:sz w:val="28"/>
          <w:szCs w:val="28"/>
        </w:rPr>
        <w:t>).</w:t>
      </w:r>
    </w:p>
    <w:p w14:paraId="5E2C6021" w14:textId="77777777" w:rsidR="00DD37E7" w:rsidRPr="00B95553" w:rsidRDefault="00DD37E7" w:rsidP="00DD37E7">
      <w:pPr>
        <w:pStyle w:val="PargrafodaLista"/>
        <w:suppressAutoHyphens/>
        <w:spacing w:after="0" w:line="240" w:lineRule="auto"/>
        <w:ind w:left="0"/>
        <w:jc w:val="both"/>
        <w:rPr>
          <w:rFonts w:ascii="Consolas" w:eastAsia="Arial" w:hAnsi="Consolas"/>
          <w:b/>
          <w:bCs/>
          <w:sz w:val="28"/>
          <w:szCs w:val="28"/>
        </w:rPr>
      </w:pPr>
    </w:p>
    <w:p w14:paraId="3A0D4A9D" w14:textId="58AF751B"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IV. Multa:</w:t>
      </w:r>
    </w:p>
    <w:p w14:paraId="2AF44D8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794E8AAE"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da parcela inadimplida, até o limite de 30 (trinta) dias;</w:t>
      </w:r>
    </w:p>
    <w:p w14:paraId="552B2B39"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42606D7"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1E15DD7"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Compensatória, para as infrações descritas nas alíneas “e” a “h” do subitem 12.1, de 1% a 30% do valor do Contrato.</w:t>
      </w:r>
    </w:p>
    <w:p w14:paraId="6DD9E52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Compensatória, para a inexecução total do contrato prevista na alínea “c” do subitem 12.1, de 1% a 30% do valor do Contrato. </w:t>
      </w:r>
    </w:p>
    <w:p w14:paraId="5B38361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infração descrita na alínea “b” do subitem 12.1, a multa será de 1% a 30% do valor do Contrato.</w:t>
      </w:r>
    </w:p>
    <w:p w14:paraId="167F3FF6"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infrações descritas na alínea “d” do subitem 12.1, a multa será de 1% a 30% do valor do Contrato.</w:t>
      </w:r>
    </w:p>
    <w:p w14:paraId="2AC577AA"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a infração descrita na alínea “a” do subitem 12.1, a multa será de 1% a 30% do valor do Contrato.</w:t>
      </w:r>
    </w:p>
    <w:p w14:paraId="748C908B" w14:textId="77777777" w:rsidR="00B93E8F" w:rsidRDefault="00B93E8F" w:rsidP="00DD37E7">
      <w:pPr>
        <w:pStyle w:val="PargrafodaLista"/>
        <w:suppressAutoHyphens/>
        <w:spacing w:after="0" w:line="240" w:lineRule="auto"/>
        <w:ind w:left="0"/>
        <w:jc w:val="both"/>
        <w:rPr>
          <w:rFonts w:ascii="Consolas" w:eastAsia="Arial" w:hAnsi="Consolas"/>
          <w:sz w:val="28"/>
          <w:szCs w:val="28"/>
        </w:rPr>
      </w:pPr>
    </w:p>
    <w:p w14:paraId="4F9211E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aplicação das sanções previstas neste Contrato não exclui, em hipótese alguma, a obrigação de reparação integral do dano causado ao Contratante (</w:t>
      </w:r>
      <w:hyperlink r:id="rId98" w:anchor="art156§9" w:history="1">
        <w:r w:rsidRPr="00B95553">
          <w:rPr>
            <w:rStyle w:val="Hyperlink"/>
            <w:rFonts w:ascii="Consolas" w:hAnsi="Consolas" w:cs="Times New Roman"/>
            <w:color w:val="auto"/>
            <w:sz w:val="28"/>
            <w:szCs w:val="28"/>
            <w:u w:val="none"/>
          </w:rPr>
          <w:t>art. 156, §9º, da Lei nº 14.133, de 2021</w:t>
        </w:r>
      </w:hyperlink>
      <w:r w:rsidRPr="00B95553">
        <w:rPr>
          <w:rFonts w:ascii="Consolas" w:hAnsi="Consolas" w:cs="Times New Roman"/>
          <w:color w:val="auto"/>
          <w:sz w:val="28"/>
          <w:szCs w:val="28"/>
        </w:rPr>
        <w:t>)</w:t>
      </w:r>
    </w:p>
    <w:p w14:paraId="2849BCCA"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1C53929"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sanções previstas neste Contrato poderão ser aplicadas cumulativamente com a multa (</w:t>
      </w:r>
      <w:hyperlink r:id="rId99" w:anchor="art156§7" w:history="1">
        <w:r w:rsidRPr="00B95553">
          <w:rPr>
            <w:rStyle w:val="Hyperlink"/>
            <w:rFonts w:ascii="Consolas" w:hAnsi="Consolas" w:cs="Times New Roman"/>
            <w:color w:val="auto"/>
            <w:sz w:val="28"/>
            <w:szCs w:val="28"/>
            <w:u w:val="none"/>
          </w:rPr>
          <w:t>art. 156, §7º, da Lei nº 14.133, de 2021</w:t>
        </w:r>
      </w:hyperlink>
      <w:r w:rsidRPr="00B95553">
        <w:rPr>
          <w:rFonts w:ascii="Consolas" w:hAnsi="Consolas" w:cs="Times New Roman"/>
          <w:color w:val="auto"/>
          <w:sz w:val="28"/>
          <w:szCs w:val="28"/>
        </w:rPr>
        <w:t>).</w:t>
      </w:r>
    </w:p>
    <w:p w14:paraId="762EB1D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86A2833"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Antes da aplicação da multa será facultada a defesa do interessado no prazo de 15 (quinze) dias úteis, contado da data de sua intimação (</w:t>
      </w:r>
      <w:hyperlink r:id="rId100" w:anchor="art157" w:history="1">
        <w:r w:rsidRPr="00B95553">
          <w:rPr>
            <w:rStyle w:val="Hyperlink"/>
            <w:rFonts w:ascii="Consolas" w:hAnsi="Consolas" w:cs="Times New Roman"/>
            <w:color w:val="auto"/>
            <w:sz w:val="28"/>
            <w:szCs w:val="28"/>
            <w:u w:val="none"/>
          </w:rPr>
          <w:t>art. 157, da Lei nº 14.133, de 2021</w:t>
        </w:r>
      </w:hyperlink>
      <w:r w:rsidRPr="00B95553">
        <w:rPr>
          <w:rFonts w:ascii="Consolas" w:hAnsi="Consolas" w:cs="Times New Roman"/>
          <w:color w:val="auto"/>
          <w:sz w:val="28"/>
          <w:szCs w:val="28"/>
        </w:rPr>
        <w:t>)</w:t>
      </w:r>
    </w:p>
    <w:p w14:paraId="1B95204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304A92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B95553">
          <w:rPr>
            <w:rStyle w:val="Hyperlink"/>
            <w:rFonts w:ascii="Consolas" w:hAnsi="Consolas" w:cs="Times New Roman"/>
            <w:color w:val="auto"/>
            <w:sz w:val="28"/>
            <w:szCs w:val="28"/>
            <w:u w:val="none"/>
          </w:rPr>
          <w:t>art. 156, §8º, da Lei nº 14.133, de 2021</w:t>
        </w:r>
      </w:hyperlink>
      <w:r w:rsidRPr="00B95553">
        <w:rPr>
          <w:rFonts w:ascii="Consolas" w:hAnsi="Consolas" w:cs="Times New Roman"/>
          <w:color w:val="auto"/>
          <w:sz w:val="28"/>
          <w:szCs w:val="28"/>
        </w:rPr>
        <w:t>).</w:t>
      </w:r>
    </w:p>
    <w:p w14:paraId="24D9F0B8"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7F49B7C"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0" w:name="_Hlk78351618"/>
      <w:bookmarkEnd w:id="60"/>
    </w:p>
    <w:p w14:paraId="5DFDB950"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69BB2706"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aplicação das sanções realizar-se-á em processo administrativo que assegure o contraditório e a ampla defesa ao Contratado, observando-se o procedimento previsto no </w:t>
      </w:r>
      <w:r w:rsidRPr="00B95553">
        <w:rPr>
          <w:rFonts w:ascii="Consolas" w:hAnsi="Consolas" w:cs="Times New Roman"/>
          <w:b/>
          <w:bCs/>
          <w:color w:val="auto"/>
          <w:sz w:val="28"/>
          <w:szCs w:val="28"/>
        </w:rPr>
        <w:t xml:space="preserve">caput </w:t>
      </w:r>
      <w:r w:rsidRPr="00B95553">
        <w:rPr>
          <w:rFonts w:ascii="Consolas" w:hAnsi="Consolas" w:cs="Times New Roman"/>
          <w:color w:val="auto"/>
          <w:sz w:val="28"/>
          <w:szCs w:val="28"/>
        </w:rPr>
        <w:t xml:space="preserve">e parágrafos do </w:t>
      </w:r>
      <w:hyperlink r:id="rId102" w:anchor="art158" w:history="1">
        <w:r w:rsidRPr="00B95553">
          <w:rPr>
            <w:rStyle w:val="Hyperlink"/>
            <w:rFonts w:ascii="Consolas" w:hAnsi="Consolas" w:cs="Times New Roman"/>
            <w:color w:val="auto"/>
            <w:sz w:val="28"/>
            <w:szCs w:val="28"/>
            <w:u w:val="none"/>
          </w:rPr>
          <w:t>art. 158 da Lei nº 14.133, de 2021</w:t>
        </w:r>
      </w:hyperlink>
      <w:r w:rsidRPr="00B95553">
        <w:rPr>
          <w:rFonts w:ascii="Consolas" w:hAnsi="Consolas" w:cs="Times New Roman"/>
          <w:color w:val="auto"/>
          <w:sz w:val="28"/>
          <w:szCs w:val="28"/>
        </w:rPr>
        <w:t>, para as penalidades de impedimento de licitar e contratar e de declaração de inidoneidade para licitar ou contratar.</w:t>
      </w:r>
    </w:p>
    <w:p w14:paraId="4BD4FF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45652CAA"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das sanções serão considerados (</w:t>
      </w:r>
      <w:hyperlink r:id="rId103" w:anchor="art156§1" w:history="1">
        <w:r w:rsidRPr="00B95553">
          <w:rPr>
            <w:rStyle w:val="Hyperlink"/>
            <w:rFonts w:ascii="Consolas" w:hAnsi="Consolas" w:cs="Times New Roman"/>
            <w:color w:val="auto"/>
            <w:sz w:val="28"/>
            <w:szCs w:val="28"/>
            <w:u w:val="none"/>
          </w:rPr>
          <w:t>art. 156, §1º, da Lei nº 14.133, de 2021</w:t>
        </w:r>
      </w:hyperlink>
      <w:r w:rsidRPr="00B95553">
        <w:rPr>
          <w:rFonts w:ascii="Consolas" w:hAnsi="Consolas" w:cs="Times New Roman"/>
          <w:color w:val="auto"/>
          <w:sz w:val="28"/>
          <w:szCs w:val="28"/>
        </w:rPr>
        <w:t>):</w:t>
      </w:r>
    </w:p>
    <w:p w14:paraId="556F588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BA382D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natureza e a gravidade da infração cometida;</w:t>
      </w:r>
    </w:p>
    <w:p w14:paraId="3AE039F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peculiaridades do caso concreto;</w:t>
      </w:r>
    </w:p>
    <w:p w14:paraId="471D99B8"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circunstâncias agravantes ou atenuantes;</w:t>
      </w:r>
    </w:p>
    <w:p w14:paraId="559EF6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lastRenderedPageBreak/>
        <w:t>os danos que dela provierem para o Contratante;</w:t>
      </w:r>
    </w:p>
    <w:p w14:paraId="4E641B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implantação ou o aperfeiçoamento de programa de integridade, conforme normas e orientações dos órgãos de controle.</w:t>
      </w:r>
    </w:p>
    <w:p w14:paraId="71807091" w14:textId="77777777" w:rsidR="00B93E8F" w:rsidRPr="00B95553" w:rsidRDefault="00B93E8F" w:rsidP="00DD37E7">
      <w:pPr>
        <w:suppressAutoHyphens/>
        <w:contextualSpacing/>
        <w:jc w:val="both"/>
        <w:rPr>
          <w:rFonts w:ascii="Consolas" w:eastAsia="Arial" w:hAnsi="Consolas"/>
          <w:sz w:val="28"/>
          <w:szCs w:val="28"/>
        </w:rPr>
      </w:pPr>
    </w:p>
    <w:p w14:paraId="676B4DCE"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atos previstos como infrações administrativas na </w:t>
      </w:r>
      <w:hyperlink r:id="rId104"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ou em outras leis de licitações e contratos da Administração Pública que também sejam tipificados como atos lesivos na </w:t>
      </w:r>
      <w:hyperlink r:id="rId105" w:history="1">
        <w:r w:rsidRPr="00B95553">
          <w:rPr>
            <w:rStyle w:val="Hyperlink"/>
            <w:rFonts w:ascii="Consolas" w:hAnsi="Consolas" w:cs="Times New Roman"/>
            <w:color w:val="auto"/>
            <w:sz w:val="28"/>
            <w:szCs w:val="28"/>
            <w:u w:val="none"/>
          </w:rPr>
          <w:t>Lei nº 12.846, de 2013</w:t>
        </w:r>
      </w:hyperlink>
      <w:r w:rsidRPr="00B95553">
        <w:rPr>
          <w:rFonts w:ascii="Consolas" w:hAnsi="Consolas" w:cs="Times New Roman"/>
          <w:color w:val="auto"/>
          <w:sz w:val="28"/>
          <w:szCs w:val="28"/>
        </w:rPr>
        <w:t>, serão apurados e julgados conjuntamente, nos mesmos autos, observados o rito procedimental e autoridade competente definidos na referida Lei (</w:t>
      </w:r>
      <w:hyperlink r:id="rId106" w:history="1">
        <w:r w:rsidRPr="00B95553">
          <w:rPr>
            <w:rStyle w:val="Hyperlink"/>
            <w:rFonts w:ascii="Consolas" w:hAnsi="Consolas" w:cs="Times New Roman"/>
            <w:color w:val="auto"/>
            <w:sz w:val="28"/>
            <w:szCs w:val="28"/>
            <w:u w:val="none"/>
          </w:rPr>
          <w:t>art. 159</w:t>
        </w:r>
      </w:hyperlink>
      <w:r w:rsidRPr="00B95553">
        <w:rPr>
          <w:rFonts w:ascii="Consolas" w:hAnsi="Consolas" w:cs="Times New Roman"/>
          <w:color w:val="auto"/>
          <w:sz w:val="28"/>
          <w:szCs w:val="28"/>
        </w:rPr>
        <w:t>).</w:t>
      </w:r>
    </w:p>
    <w:p w14:paraId="1A94BDA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573CF6D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B95553">
          <w:rPr>
            <w:rStyle w:val="Hyperlink"/>
            <w:rFonts w:ascii="Consolas" w:hAnsi="Consolas" w:cs="Times New Roman"/>
            <w:color w:val="auto"/>
            <w:sz w:val="28"/>
            <w:szCs w:val="28"/>
            <w:u w:val="none"/>
          </w:rPr>
          <w:t>art. 160, da Lei nº 14.133, de 2021</w:t>
        </w:r>
      </w:hyperlink>
      <w:r w:rsidRPr="00B95553">
        <w:rPr>
          <w:rFonts w:ascii="Consolas" w:hAnsi="Consolas" w:cs="Times New Roman"/>
          <w:color w:val="auto"/>
          <w:sz w:val="28"/>
          <w:szCs w:val="28"/>
        </w:rPr>
        <w:t>).</w:t>
      </w:r>
    </w:p>
    <w:p w14:paraId="58D5F53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32CFC6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8" w:anchor="art161" w:history="1">
        <w:r w:rsidRPr="00B95553">
          <w:rPr>
            <w:rStyle w:val="Hyperlink"/>
            <w:rFonts w:ascii="Consolas" w:hAnsi="Consolas" w:cs="Times New Roman"/>
            <w:color w:val="auto"/>
            <w:sz w:val="28"/>
            <w:szCs w:val="28"/>
            <w:u w:val="none"/>
          </w:rPr>
          <w:t>Art. 161, da Lei nº 14.133, de 2021</w:t>
        </w:r>
      </w:hyperlink>
      <w:r w:rsidRPr="00B95553">
        <w:rPr>
          <w:rFonts w:ascii="Consolas" w:hAnsi="Consolas" w:cs="Times New Roman"/>
          <w:color w:val="auto"/>
          <w:sz w:val="28"/>
          <w:szCs w:val="28"/>
        </w:rPr>
        <w:t>).</w:t>
      </w:r>
    </w:p>
    <w:p w14:paraId="0FDC92F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BFF4F33" w14:textId="77777777" w:rsidR="00B93E8F"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109" w:anchor="163" w:history="1">
        <w:r w:rsidRPr="00B95553">
          <w:rPr>
            <w:rStyle w:val="Hyperlink"/>
            <w:rFonts w:ascii="Consolas" w:hAnsi="Consolas" w:cs="Times New Roman"/>
            <w:color w:val="auto"/>
            <w:sz w:val="28"/>
            <w:szCs w:val="28"/>
            <w:u w:val="none"/>
          </w:rPr>
          <w:t>art. 163 da Lei nº 14.133/21</w:t>
        </w:r>
      </w:hyperlink>
      <w:r w:rsidRPr="00B95553">
        <w:rPr>
          <w:rFonts w:ascii="Consolas" w:hAnsi="Consolas" w:cs="Times New Roman"/>
          <w:color w:val="auto"/>
          <w:sz w:val="28"/>
          <w:szCs w:val="28"/>
        </w:rPr>
        <w:t>.</w:t>
      </w:r>
    </w:p>
    <w:p w14:paraId="6043374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B95553">
          <w:rPr>
            <w:rStyle w:val="Hyperlink"/>
            <w:rFonts w:ascii="Consolas" w:hAnsi="Consolas" w:cs="Times New Roman"/>
            <w:color w:val="auto"/>
            <w:sz w:val="28"/>
            <w:szCs w:val="28"/>
            <w:u w:val="none"/>
          </w:rPr>
          <w:t>Normativa SEGES/ME nº 26, de 13 de abril de 2022</w:t>
        </w:r>
      </w:hyperlink>
      <w:r w:rsidRPr="00B95553">
        <w:rPr>
          <w:rFonts w:ascii="Consolas" w:hAnsi="Consolas" w:cs="Times New Roman"/>
          <w:color w:val="auto"/>
          <w:sz w:val="28"/>
          <w:szCs w:val="28"/>
        </w:rPr>
        <w:t xml:space="preserve">. </w:t>
      </w:r>
    </w:p>
    <w:p w14:paraId="0DAD19E2" w14:textId="77777777" w:rsidR="00B93E8F" w:rsidRPr="00B95553" w:rsidRDefault="00B93E8F" w:rsidP="00DD37E7">
      <w:pPr>
        <w:rPr>
          <w:rFonts w:ascii="Consolas" w:hAnsi="Consolas"/>
          <w:sz w:val="28"/>
          <w:szCs w:val="28"/>
        </w:rPr>
      </w:pPr>
    </w:p>
    <w:p w14:paraId="44C69A37" w14:textId="77777777" w:rsidR="00B93E8F" w:rsidRPr="00B95553" w:rsidRDefault="00B93E8F" w:rsidP="00E668B1">
      <w:pPr>
        <w:pStyle w:val="Nivel01"/>
      </w:pPr>
      <w:r w:rsidRPr="00B95553">
        <w:t>CLÁUSULA DÉCIMA TERCEIRA – DA EXTINÇÃO CONTRATUAL (</w:t>
      </w:r>
      <w:hyperlink r:id="rId111" w:anchor="art92" w:history="1">
        <w:r w:rsidRPr="00B95553">
          <w:rPr>
            <w:rStyle w:val="Hyperlink"/>
            <w:color w:val="auto"/>
            <w:u w:val="none"/>
          </w:rPr>
          <w:t>art. 92, XIX</w:t>
        </w:r>
      </w:hyperlink>
      <w:r w:rsidRPr="00B95553">
        <w:t>)</w:t>
      </w:r>
    </w:p>
    <w:p w14:paraId="121702C8" w14:textId="77777777" w:rsidR="00B93E8F" w:rsidRPr="00B95553" w:rsidRDefault="00B93E8F" w:rsidP="00DD37E7">
      <w:pPr>
        <w:rPr>
          <w:rFonts w:ascii="Consolas" w:hAnsi="Consolas"/>
          <w:sz w:val="28"/>
          <w:szCs w:val="28"/>
        </w:rPr>
      </w:pPr>
    </w:p>
    <w:p w14:paraId="17D25B1F"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contrato será extinto quando cumpridas as obrigações de ambas as partes, ainda que isso ocorra antes do prazo estipulado para tanto.</w:t>
      </w:r>
    </w:p>
    <w:p w14:paraId="7BFE6B08"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6A5D09A4"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0E47BC9C"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711B72F4" w14:textId="77777777" w:rsidR="00B93E8F" w:rsidRPr="00B95553" w:rsidRDefault="00B93E8F" w:rsidP="00DD37E7">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Quando a não conclusão do contrato referida no item anterior decorrer de culpa do contratado:</w:t>
      </w:r>
    </w:p>
    <w:p w14:paraId="4515E304" w14:textId="77777777" w:rsidR="00B93E8F" w:rsidRPr="00B95553" w:rsidRDefault="00B93E8F" w:rsidP="00DD37E7">
      <w:pPr>
        <w:pStyle w:val="Nvel3-R"/>
        <w:tabs>
          <w:tab w:val="clear" w:pos="360"/>
        </w:tabs>
        <w:spacing w:before="0" w:after="0" w:line="240" w:lineRule="auto"/>
        <w:ind w:left="0"/>
        <w:rPr>
          <w:rFonts w:ascii="Consolas" w:hAnsi="Consolas" w:cs="Times New Roman"/>
          <w:i w:val="0"/>
          <w:iCs w:val="0"/>
          <w:color w:val="auto"/>
          <w:sz w:val="28"/>
          <w:szCs w:val="28"/>
        </w:rPr>
      </w:pPr>
    </w:p>
    <w:p w14:paraId="73B2EB57" w14:textId="77777777" w:rsidR="00B93E8F" w:rsidRPr="00B95553"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ficará ele constituído em mora, sendo-lhe aplicáveis as respectivas sanções administrativas; e  </w:t>
      </w:r>
    </w:p>
    <w:p w14:paraId="31FB4F1C" w14:textId="77777777" w:rsidR="00B93E8F"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poderá a Administração optar pela extinção do contrato e, nesse caso, adotará as medidas admitidas em lei para a continuidade da execução contratual.</w:t>
      </w:r>
    </w:p>
    <w:p w14:paraId="5E74C328" w14:textId="77777777" w:rsidR="00675A2A" w:rsidRPr="00B95553" w:rsidRDefault="00675A2A" w:rsidP="00675A2A">
      <w:pPr>
        <w:pStyle w:val="PargrafodaLista"/>
        <w:suppressAutoHyphens/>
        <w:spacing w:after="0" w:line="240" w:lineRule="auto"/>
        <w:ind w:left="0"/>
        <w:jc w:val="both"/>
        <w:rPr>
          <w:rFonts w:ascii="Consolas" w:eastAsia="Arial" w:hAnsi="Consolas"/>
          <w:sz w:val="28"/>
          <w:szCs w:val="28"/>
        </w:rPr>
      </w:pPr>
    </w:p>
    <w:p w14:paraId="2DB3C9E8"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112" w:anchor="art137" w:history="1">
        <w:r w:rsidRPr="00B95553">
          <w:rPr>
            <w:rStyle w:val="Hyperlink"/>
            <w:rFonts w:ascii="Consolas" w:hAnsi="Consolas" w:cs="Times New Roman"/>
            <w:color w:val="auto"/>
            <w:sz w:val="28"/>
            <w:szCs w:val="28"/>
            <w:u w:val="none"/>
          </w:rPr>
          <w:t>artigo 137 da Lei nº 14.133/21</w:t>
        </w:r>
      </w:hyperlink>
      <w:r w:rsidRPr="00B95553">
        <w:rPr>
          <w:rFonts w:ascii="Consolas" w:hAnsi="Consolas" w:cs="Times New Roman"/>
          <w:color w:val="auto"/>
          <w:sz w:val="28"/>
          <w:szCs w:val="28"/>
        </w:rPr>
        <w:t>, bem como amigavelmente, assegurados o contraditório e a ampla defesa.</w:t>
      </w:r>
    </w:p>
    <w:p w14:paraId="65558A18"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D9F9921"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Nesta hipótese, aplicam-se também os </w:t>
      </w:r>
      <w:hyperlink r:id="rId113" w:anchor="art138" w:history="1">
        <w:r w:rsidRPr="00B95553">
          <w:rPr>
            <w:rStyle w:val="Hyperlink"/>
            <w:rFonts w:ascii="Consolas" w:hAnsi="Consolas" w:cs="Times New Roman"/>
            <w:color w:val="auto"/>
            <w:sz w:val="28"/>
            <w:szCs w:val="28"/>
            <w:u w:val="none"/>
          </w:rPr>
          <w:t>artigos 138 e 139 da mesma Lei</w:t>
        </w:r>
      </w:hyperlink>
      <w:r w:rsidRPr="00B95553">
        <w:rPr>
          <w:rFonts w:ascii="Consolas" w:hAnsi="Consolas" w:cs="Times New Roman"/>
          <w:color w:val="auto"/>
          <w:sz w:val="28"/>
          <w:szCs w:val="28"/>
        </w:rPr>
        <w:t>.</w:t>
      </w:r>
    </w:p>
    <w:p w14:paraId="0EC25BBC"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145FF7B"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alteração social ou a modificação da finalidade ou da estrutura da empresa não ensejará a extinção se não restringir sua capacidade de concluir o contrato.</w:t>
      </w:r>
    </w:p>
    <w:p w14:paraId="0566F6C4"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A1571F4" w14:textId="77777777" w:rsidR="00B93E8F" w:rsidRPr="00B95553" w:rsidRDefault="00B93E8F" w:rsidP="00DD37E7">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Se a operação implicar mudança da pessoa jurídica contratada, deverá ser formalizado termo aditivo para alteração subjetiva.</w:t>
      </w:r>
    </w:p>
    <w:p w14:paraId="03C172B0" w14:textId="77777777" w:rsidR="00B93E8F" w:rsidRPr="00B95553" w:rsidRDefault="00B93E8F" w:rsidP="00DD37E7">
      <w:pPr>
        <w:pStyle w:val="Nivel4"/>
        <w:numPr>
          <w:ilvl w:val="0"/>
          <w:numId w:val="0"/>
        </w:numPr>
        <w:spacing w:before="0" w:after="0" w:line="240" w:lineRule="auto"/>
        <w:rPr>
          <w:rFonts w:ascii="Consolas" w:hAnsi="Consolas" w:cs="Times New Roman"/>
          <w:sz w:val="28"/>
          <w:szCs w:val="28"/>
        </w:rPr>
      </w:pPr>
    </w:p>
    <w:p w14:paraId="2F5983A2"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termo de extinção, sempre que possível, será precedido:</w:t>
      </w:r>
    </w:p>
    <w:p w14:paraId="181BB27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9999C0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Balanço dos eventos contratuais já cumpridos ou parcialmente cumpridos;</w:t>
      </w:r>
    </w:p>
    <w:p w14:paraId="15037F81"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23F2BF0"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Relação dos pagamentos já efetuados e ainda devidos;</w:t>
      </w:r>
    </w:p>
    <w:p w14:paraId="0C85793F"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7891E4E"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Indenizações e multas.</w:t>
      </w:r>
    </w:p>
    <w:p w14:paraId="3110D4AC"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625C8DE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 (</w:t>
      </w:r>
      <w:hyperlink r:id="rId114" w:anchor="art131">
        <w:r w:rsidRPr="00B95553">
          <w:rPr>
            <w:rStyle w:val="Hyperlink"/>
            <w:rFonts w:ascii="Consolas" w:hAnsi="Consolas" w:cs="Times New Roman"/>
            <w:color w:val="auto"/>
            <w:sz w:val="28"/>
            <w:szCs w:val="28"/>
            <w:u w:val="none"/>
          </w:rPr>
          <w:t>art. 131, caput, da Lei n.º 14.133, de 2021</w:t>
        </w:r>
      </w:hyperlink>
      <w:r w:rsidRPr="00B95553">
        <w:rPr>
          <w:rFonts w:ascii="Consolas" w:hAnsi="Consolas" w:cs="Times New Roman"/>
          <w:color w:val="auto"/>
          <w:sz w:val="28"/>
          <w:szCs w:val="28"/>
        </w:rPr>
        <w:t xml:space="preserve">). </w:t>
      </w:r>
    </w:p>
    <w:p w14:paraId="13BD6CAE"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64FF0FC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314C257" w14:textId="77777777" w:rsidR="00675A2A" w:rsidRDefault="00675A2A" w:rsidP="00DD37E7">
      <w:pPr>
        <w:pStyle w:val="Nivel2"/>
        <w:numPr>
          <w:ilvl w:val="0"/>
          <w:numId w:val="0"/>
        </w:numPr>
        <w:spacing w:before="0" w:after="0" w:line="240" w:lineRule="auto"/>
        <w:rPr>
          <w:rFonts w:ascii="Consolas" w:hAnsi="Consolas" w:cs="Times New Roman"/>
          <w:color w:val="auto"/>
          <w:sz w:val="28"/>
          <w:szCs w:val="28"/>
        </w:rPr>
      </w:pPr>
    </w:p>
    <w:p w14:paraId="49A0095E" w14:textId="77777777" w:rsidR="00636F28" w:rsidRDefault="00636F28" w:rsidP="00DD37E7">
      <w:pPr>
        <w:pStyle w:val="Nivel2"/>
        <w:numPr>
          <w:ilvl w:val="0"/>
          <w:numId w:val="0"/>
        </w:numPr>
        <w:spacing w:before="0" w:after="0" w:line="240" w:lineRule="auto"/>
        <w:rPr>
          <w:rFonts w:ascii="Consolas" w:hAnsi="Consolas" w:cs="Times New Roman"/>
          <w:color w:val="auto"/>
          <w:sz w:val="28"/>
          <w:szCs w:val="28"/>
        </w:rPr>
      </w:pPr>
    </w:p>
    <w:p w14:paraId="1E37D14D" w14:textId="77777777" w:rsidR="00636F28" w:rsidRDefault="00636F28" w:rsidP="00DD37E7">
      <w:pPr>
        <w:pStyle w:val="Nivel2"/>
        <w:numPr>
          <w:ilvl w:val="0"/>
          <w:numId w:val="0"/>
        </w:numPr>
        <w:spacing w:before="0" w:after="0" w:line="240" w:lineRule="auto"/>
        <w:rPr>
          <w:rFonts w:ascii="Consolas" w:hAnsi="Consolas" w:cs="Times New Roman"/>
          <w:color w:val="auto"/>
          <w:sz w:val="28"/>
          <w:szCs w:val="28"/>
        </w:rPr>
      </w:pPr>
    </w:p>
    <w:p w14:paraId="6E2800C3" w14:textId="77777777" w:rsidR="00636F28" w:rsidRPr="00B95553" w:rsidRDefault="00636F28" w:rsidP="00DD37E7">
      <w:pPr>
        <w:pStyle w:val="Nivel2"/>
        <w:numPr>
          <w:ilvl w:val="0"/>
          <w:numId w:val="0"/>
        </w:numPr>
        <w:spacing w:before="0" w:after="0" w:line="240" w:lineRule="auto"/>
        <w:rPr>
          <w:rFonts w:ascii="Consolas" w:hAnsi="Consolas" w:cs="Times New Roman"/>
          <w:color w:val="auto"/>
          <w:sz w:val="28"/>
          <w:szCs w:val="28"/>
        </w:rPr>
      </w:pPr>
    </w:p>
    <w:p w14:paraId="3A7BFBEE" w14:textId="77777777" w:rsidR="00B93E8F" w:rsidRPr="00B95553" w:rsidRDefault="00B93E8F" w:rsidP="00E668B1">
      <w:pPr>
        <w:pStyle w:val="Nivel01"/>
        <w:numPr>
          <w:ilvl w:val="0"/>
          <w:numId w:val="0"/>
        </w:numPr>
      </w:pPr>
      <w:r w:rsidRPr="00B95553">
        <w:lastRenderedPageBreak/>
        <w:t>CLÁUSULA DÉCIMA QUARTA – DOTAÇÃO ORÇAMENTÁRIA (</w:t>
      </w:r>
      <w:hyperlink r:id="rId115" w:anchor="art92" w:history="1">
        <w:r w:rsidRPr="00B95553">
          <w:rPr>
            <w:rStyle w:val="Hyperlink"/>
            <w:color w:val="auto"/>
            <w:u w:val="none"/>
          </w:rPr>
          <w:t>art. 92, VIII</w:t>
        </w:r>
      </w:hyperlink>
      <w:r w:rsidRPr="00B95553">
        <w:t>)</w:t>
      </w:r>
    </w:p>
    <w:p w14:paraId="417C9C86" w14:textId="77777777" w:rsidR="00B93E8F" w:rsidRPr="00B95553" w:rsidRDefault="00B93E8F" w:rsidP="00DD37E7">
      <w:pPr>
        <w:jc w:val="both"/>
        <w:rPr>
          <w:rFonts w:ascii="Consolas" w:hAnsi="Consolas"/>
          <w:sz w:val="28"/>
          <w:szCs w:val="28"/>
        </w:rPr>
      </w:pPr>
    </w:p>
    <w:p w14:paraId="648D89F5" w14:textId="77777777" w:rsidR="00B93E8F" w:rsidRPr="00B95553" w:rsidRDefault="00B93E8F" w:rsidP="00DD37E7">
      <w:pPr>
        <w:jc w:val="both"/>
        <w:rPr>
          <w:rFonts w:ascii="Consolas" w:hAnsi="Consolas"/>
          <w:sz w:val="28"/>
          <w:szCs w:val="28"/>
        </w:rPr>
      </w:pPr>
      <w:r w:rsidRPr="00E85CE4">
        <w:rPr>
          <w:rFonts w:ascii="Consolas" w:hAnsi="Consolas"/>
          <w:sz w:val="28"/>
          <w:szCs w:val="28"/>
        </w:rPr>
        <w:t>14.1. As despesas decorrentes da presente contratação</w:t>
      </w:r>
      <w:r w:rsidRPr="00B95553">
        <w:rPr>
          <w:rFonts w:ascii="Consolas" w:hAnsi="Consolas"/>
          <w:sz w:val="28"/>
          <w:szCs w:val="28"/>
        </w:rPr>
        <w:t xml:space="preserve"> correrão à conta de recursos específicos consignados no Orçamento deste exercício, nas dotações abaixo discriminada:</w:t>
      </w:r>
    </w:p>
    <w:p w14:paraId="12DF2CAC" w14:textId="77777777" w:rsidR="007B4B2C" w:rsidRPr="00B95553" w:rsidRDefault="007B4B2C" w:rsidP="007B4B2C">
      <w:pPr>
        <w:jc w:val="both"/>
        <w:rPr>
          <w:rFonts w:ascii="Consolas" w:hAnsi="Consolas"/>
          <w:b/>
          <w:bCs/>
          <w:sz w:val="28"/>
          <w:szCs w:val="28"/>
        </w:rPr>
      </w:pPr>
      <w:r w:rsidRPr="00B95553">
        <w:rPr>
          <w:rFonts w:ascii="Consolas" w:hAnsi="Consolas"/>
          <w:b/>
          <w:bCs/>
          <w:sz w:val="28"/>
          <w:szCs w:val="28"/>
        </w:rPr>
        <w:t xml:space="preserve">FICHA </w:t>
      </w:r>
      <w:r>
        <w:rPr>
          <w:rFonts w:ascii="Consolas" w:hAnsi="Consolas"/>
          <w:b/>
          <w:bCs/>
          <w:sz w:val="28"/>
          <w:szCs w:val="28"/>
        </w:rPr>
        <w:t>207</w:t>
      </w:r>
      <w:r w:rsidRPr="00B95553">
        <w:rPr>
          <w:rFonts w:ascii="Consolas" w:hAnsi="Consolas"/>
          <w:b/>
          <w:bCs/>
          <w:sz w:val="28"/>
          <w:szCs w:val="28"/>
        </w:rPr>
        <w:t>;</w:t>
      </w:r>
    </w:p>
    <w:p w14:paraId="16C16BEC" w14:textId="77777777" w:rsidR="007B4B2C" w:rsidRPr="00B95553" w:rsidRDefault="007B4B2C" w:rsidP="007B4B2C">
      <w:pPr>
        <w:jc w:val="both"/>
        <w:rPr>
          <w:rFonts w:ascii="Consolas" w:hAnsi="Consolas"/>
          <w:b/>
          <w:bCs/>
          <w:sz w:val="28"/>
          <w:szCs w:val="28"/>
        </w:rPr>
      </w:pPr>
      <w:r w:rsidRPr="00B95553">
        <w:rPr>
          <w:rFonts w:ascii="Consolas" w:hAnsi="Consolas"/>
          <w:b/>
          <w:bCs/>
          <w:sz w:val="28"/>
          <w:szCs w:val="28"/>
        </w:rPr>
        <w:t xml:space="preserve">FICHA </w:t>
      </w:r>
      <w:r>
        <w:rPr>
          <w:rFonts w:ascii="Consolas" w:hAnsi="Consolas"/>
          <w:b/>
          <w:bCs/>
          <w:sz w:val="28"/>
          <w:szCs w:val="28"/>
        </w:rPr>
        <w:t>602</w:t>
      </w:r>
      <w:r w:rsidRPr="00B95553">
        <w:rPr>
          <w:rFonts w:ascii="Consolas" w:hAnsi="Consolas"/>
          <w:b/>
          <w:bCs/>
          <w:sz w:val="28"/>
          <w:szCs w:val="28"/>
        </w:rPr>
        <w:t>.</w:t>
      </w:r>
    </w:p>
    <w:p w14:paraId="2C66EB63" w14:textId="77777777" w:rsidR="00B93E8F" w:rsidRPr="00B95553" w:rsidRDefault="00B93E8F" w:rsidP="00DD37E7">
      <w:pPr>
        <w:jc w:val="both"/>
        <w:rPr>
          <w:rFonts w:ascii="Consolas" w:hAnsi="Consolas"/>
          <w:sz w:val="28"/>
          <w:szCs w:val="28"/>
        </w:rPr>
      </w:pPr>
    </w:p>
    <w:p w14:paraId="03610BBC" w14:textId="77777777" w:rsidR="00B93E8F" w:rsidRPr="00B95553" w:rsidRDefault="00B93E8F" w:rsidP="00E668B1">
      <w:pPr>
        <w:pStyle w:val="Nivel01"/>
        <w:numPr>
          <w:ilvl w:val="0"/>
          <w:numId w:val="0"/>
        </w:numPr>
      </w:pPr>
      <w:r w:rsidRPr="00B95553">
        <w:t>15. CLÁUSULA DÉCIMA QUINTA – DOS CASOS OMISSOS (</w:t>
      </w:r>
      <w:hyperlink r:id="rId116" w:anchor="art92" w:history="1">
        <w:r w:rsidRPr="00B95553">
          <w:rPr>
            <w:rStyle w:val="Hyperlink"/>
            <w:color w:val="auto"/>
            <w:u w:val="none"/>
          </w:rPr>
          <w:t>art. 92, III</w:t>
        </w:r>
      </w:hyperlink>
      <w:r w:rsidRPr="00B95553">
        <w:t>)</w:t>
      </w:r>
    </w:p>
    <w:p w14:paraId="3D0BEBD0" w14:textId="77777777" w:rsidR="00B93E8F" w:rsidRPr="00B95553" w:rsidRDefault="00B93E8F" w:rsidP="00DD37E7">
      <w:pPr>
        <w:rPr>
          <w:rFonts w:ascii="Consolas" w:hAnsi="Consolas"/>
          <w:sz w:val="28"/>
          <w:szCs w:val="28"/>
        </w:rPr>
      </w:pPr>
    </w:p>
    <w:p w14:paraId="0D624D1A"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0F349D50"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7083C8BF"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casos omissos serão decididos pelo contratante, segundo as disposições contidas na Lei </w:t>
      </w:r>
      <w:hyperlink r:id="rId117" w:history="1">
        <w:r w:rsidRPr="00B95553">
          <w:rPr>
            <w:rStyle w:val="Hyperlink"/>
            <w:rFonts w:ascii="Consolas" w:hAnsi="Consolas" w:cs="Times New Roman"/>
            <w:color w:val="auto"/>
            <w:sz w:val="28"/>
            <w:szCs w:val="28"/>
            <w:u w:val="none"/>
          </w:rPr>
          <w:t>nº 14.133, de 2021</w:t>
        </w:r>
      </w:hyperlink>
      <w:r w:rsidRPr="00B95553">
        <w:rPr>
          <w:rFonts w:ascii="Consolas" w:hAnsi="Consolas" w:cs="Times New Roman"/>
          <w:color w:val="auto"/>
          <w:sz w:val="28"/>
          <w:szCs w:val="28"/>
        </w:rPr>
        <w:t xml:space="preserve">, e demais normas federais aplicáveis e, subsidiariamente, segundo as disposições contidas na </w:t>
      </w:r>
      <w:hyperlink r:id="rId118" w:history="1">
        <w:r w:rsidRPr="00B95553">
          <w:rPr>
            <w:rStyle w:val="Hyperlink"/>
            <w:rFonts w:ascii="Consolas" w:hAnsi="Consolas" w:cs="Times New Roman"/>
            <w:color w:val="auto"/>
            <w:sz w:val="28"/>
            <w:szCs w:val="28"/>
            <w:u w:val="none"/>
          </w:rPr>
          <w:t>Lei nº 8.078, de 1990 – Código de Defesa do Consumidor</w:t>
        </w:r>
      </w:hyperlink>
      <w:r w:rsidRPr="00B95553">
        <w:rPr>
          <w:rFonts w:ascii="Consolas" w:hAnsi="Consolas" w:cs="Times New Roman"/>
          <w:color w:val="auto"/>
          <w:sz w:val="28"/>
          <w:szCs w:val="28"/>
        </w:rPr>
        <w:t xml:space="preserve"> – e normas e princípios gerais dos contratos.</w:t>
      </w:r>
    </w:p>
    <w:p w14:paraId="0AB93A8E" w14:textId="77777777" w:rsidR="00B93E8F" w:rsidRPr="00B95553" w:rsidRDefault="00B93E8F" w:rsidP="00E668B1">
      <w:pPr>
        <w:pStyle w:val="Nivel01"/>
        <w:numPr>
          <w:ilvl w:val="0"/>
          <w:numId w:val="0"/>
        </w:numPr>
      </w:pPr>
    </w:p>
    <w:p w14:paraId="7F08141A" w14:textId="77777777" w:rsidR="00B93E8F" w:rsidRPr="00B95553" w:rsidRDefault="00B93E8F" w:rsidP="00E668B1">
      <w:pPr>
        <w:pStyle w:val="Nivel01"/>
        <w:numPr>
          <w:ilvl w:val="0"/>
          <w:numId w:val="0"/>
        </w:numPr>
      </w:pPr>
      <w:r w:rsidRPr="00B95553">
        <w:t>CLÁUSULA DÉCIMA SEXTA – ALTERAÇÕES</w:t>
      </w:r>
    </w:p>
    <w:p w14:paraId="73F82453" w14:textId="77777777" w:rsidR="00B93E8F" w:rsidRPr="00B95553" w:rsidRDefault="00B93E8F" w:rsidP="00DD37E7">
      <w:pPr>
        <w:rPr>
          <w:rFonts w:ascii="Consolas" w:hAnsi="Consolas"/>
          <w:sz w:val="28"/>
          <w:szCs w:val="28"/>
        </w:rPr>
      </w:pPr>
    </w:p>
    <w:p w14:paraId="11968029"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 xml:space="preserve">16.1. Eventuais alterações contratuais reger-se-ão pela disciplina dos </w:t>
      </w:r>
      <w:hyperlink r:id="rId119" w:anchor="art124" w:history="1">
        <w:r w:rsidRPr="00E85CE4">
          <w:rPr>
            <w:rStyle w:val="Hyperlink"/>
            <w:rFonts w:ascii="Consolas" w:hAnsi="Consolas" w:cs="Times New Roman"/>
            <w:color w:val="auto"/>
            <w:sz w:val="28"/>
            <w:szCs w:val="28"/>
            <w:u w:val="none"/>
          </w:rPr>
          <w:t>arts. 124 e seguintes da Lei nº 14.133, de 2021</w:t>
        </w:r>
      </w:hyperlink>
      <w:r w:rsidRPr="00E85CE4">
        <w:rPr>
          <w:rFonts w:ascii="Consolas" w:hAnsi="Consolas" w:cs="Times New Roman"/>
          <w:color w:val="auto"/>
          <w:sz w:val="28"/>
          <w:szCs w:val="28"/>
        </w:rPr>
        <w:t>.</w:t>
      </w:r>
    </w:p>
    <w:p w14:paraId="55BF700C"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2C3A5D51" w14:textId="77777777" w:rsidR="00B93E8F"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16.2. O contratado é obrigado a aceitar, nas mesmas condições contratuais, os acréscimos ou supressões que se fizerem necessários, até o limite de 25% (vinte e cinco por cento) do valor inicial atualizado do contrato.</w:t>
      </w:r>
    </w:p>
    <w:p w14:paraId="3EB70132" w14:textId="77777777" w:rsidR="00636F28" w:rsidRPr="00E85CE4" w:rsidRDefault="00636F28" w:rsidP="00DD37E7">
      <w:pPr>
        <w:pStyle w:val="Nivel2"/>
        <w:numPr>
          <w:ilvl w:val="0"/>
          <w:numId w:val="0"/>
        </w:numPr>
        <w:spacing w:before="0" w:after="0" w:line="240" w:lineRule="auto"/>
        <w:rPr>
          <w:rFonts w:ascii="Consolas" w:hAnsi="Consolas" w:cs="Times New Roman"/>
          <w:color w:val="auto"/>
          <w:sz w:val="28"/>
          <w:szCs w:val="28"/>
        </w:rPr>
      </w:pPr>
    </w:p>
    <w:p w14:paraId="1AF9D954" w14:textId="7E133B89" w:rsidR="00870B0E"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16.3. As alterações contratuais deverão ser promovidas</w:t>
      </w:r>
      <w:r w:rsidRPr="00B95553">
        <w:rPr>
          <w:rFonts w:ascii="Consolas" w:hAnsi="Consolas" w:cs="Times New Roman"/>
          <w:color w:val="auto"/>
          <w:sz w:val="28"/>
          <w:szCs w:val="28"/>
        </w:rPr>
        <w:t xml:space="preserve">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50700B9" w14:textId="77777777" w:rsidR="00870B0E" w:rsidRPr="00B95553" w:rsidRDefault="00870B0E" w:rsidP="00DD37E7">
      <w:pPr>
        <w:pStyle w:val="Nivel2"/>
        <w:numPr>
          <w:ilvl w:val="0"/>
          <w:numId w:val="0"/>
        </w:numPr>
        <w:spacing w:before="0" w:after="0" w:line="240" w:lineRule="auto"/>
        <w:rPr>
          <w:rFonts w:ascii="Consolas" w:hAnsi="Consolas" w:cs="Times New Roman"/>
          <w:color w:val="auto"/>
          <w:sz w:val="28"/>
          <w:szCs w:val="28"/>
        </w:rPr>
      </w:pPr>
    </w:p>
    <w:p w14:paraId="52331F6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lastRenderedPageBreak/>
        <w:t>16.4. Registros que não caracterizam alteração do contrato</w:t>
      </w:r>
      <w:r w:rsidRPr="00B95553">
        <w:rPr>
          <w:rFonts w:ascii="Consolas" w:hAnsi="Consolas" w:cs="Times New Roman"/>
          <w:color w:val="auto"/>
          <w:sz w:val="28"/>
          <w:szCs w:val="28"/>
        </w:rPr>
        <w:t xml:space="preserve"> podem ser realizados por simples apostila, dispensada a celebração de termo aditivo, na forma do </w:t>
      </w:r>
      <w:hyperlink r:id="rId120" w:anchor="art136" w:history="1">
        <w:r w:rsidRPr="00B95553">
          <w:rPr>
            <w:rStyle w:val="Hyperlink"/>
            <w:rFonts w:ascii="Consolas" w:hAnsi="Consolas" w:cs="Times New Roman"/>
            <w:color w:val="auto"/>
            <w:sz w:val="28"/>
            <w:szCs w:val="28"/>
            <w:u w:val="none"/>
          </w:rPr>
          <w:t>art. 136 da Lei nº 14.133, de 2021</w:t>
        </w:r>
      </w:hyperlink>
      <w:r w:rsidRPr="00B95553">
        <w:rPr>
          <w:rFonts w:ascii="Consolas" w:hAnsi="Consolas" w:cs="Times New Roman"/>
          <w:color w:val="auto"/>
          <w:sz w:val="28"/>
          <w:szCs w:val="28"/>
        </w:rPr>
        <w:t>.</w:t>
      </w:r>
    </w:p>
    <w:p w14:paraId="0E480A7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CC6F1A3" w14:textId="77777777" w:rsidR="00B93E8F" w:rsidRPr="00B95553" w:rsidRDefault="00B93E8F" w:rsidP="00E668B1">
      <w:pPr>
        <w:pStyle w:val="Nivel01"/>
        <w:numPr>
          <w:ilvl w:val="0"/>
          <w:numId w:val="0"/>
        </w:numPr>
      </w:pPr>
      <w:r w:rsidRPr="00B95553">
        <w:t>17. CLÁUSULA DÉCIMA SÉTIMA – PUBLICAÇÃO</w:t>
      </w:r>
    </w:p>
    <w:p w14:paraId="7730FC10" w14:textId="77777777" w:rsidR="00B93E8F" w:rsidRPr="00B95553" w:rsidRDefault="00B93E8F" w:rsidP="00DD37E7">
      <w:pPr>
        <w:rPr>
          <w:rFonts w:ascii="Consolas" w:hAnsi="Consolas"/>
          <w:sz w:val="28"/>
          <w:szCs w:val="28"/>
        </w:rPr>
      </w:pPr>
    </w:p>
    <w:p w14:paraId="2D42E9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17.1. Incumbirá ao contratante divulgar o presente</w:t>
      </w:r>
      <w:r w:rsidRPr="00B95553">
        <w:rPr>
          <w:rFonts w:ascii="Consolas" w:hAnsi="Consolas" w:cs="Times New Roman"/>
          <w:color w:val="auto"/>
          <w:sz w:val="28"/>
          <w:szCs w:val="28"/>
        </w:rPr>
        <w:t xml:space="preserve"> instrumento no Portal Nacional de Contratações Públicas (PNCP), na forma prevista no </w:t>
      </w:r>
      <w:hyperlink r:id="rId121" w:anchor="art94" w:history="1">
        <w:r w:rsidRPr="00B95553">
          <w:rPr>
            <w:rStyle w:val="Hyperlink"/>
            <w:rFonts w:ascii="Consolas" w:hAnsi="Consolas" w:cs="Times New Roman"/>
            <w:color w:val="auto"/>
            <w:sz w:val="28"/>
            <w:szCs w:val="28"/>
            <w:u w:val="none"/>
          </w:rPr>
          <w:t>art. 94 da Lei 14.133, de 2021</w:t>
        </w:r>
      </w:hyperlink>
      <w:r w:rsidRPr="00B95553">
        <w:rPr>
          <w:rFonts w:ascii="Consolas" w:hAnsi="Consolas" w:cs="Times New Roman"/>
          <w:color w:val="auto"/>
          <w:sz w:val="28"/>
          <w:szCs w:val="28"/>
        </w:rPr>
        <w:t xml:space="preserve">, bem como no respectivo sítio oficial na Internet, em atenção ao art. 91, caput, da Lei n.º 14.133, de 2021, e ao </w:t>
      </w:r>
      <w:hyperlink r:id="rId122" w:anchor="art8§2" w:history="1">
        <w:r w:rsidRPr="00B95553">
          <w:rPr>
            <w:rStyle w:val="Hyperlink"/>
            <w:rFonts w:ascii="Consolas" w:hAnsi="Consolas" w:cs="Times New Roman"/>
            <w:color w:val="auto"/>
            <w:sz w:val="28"/>
            <w:szCs w:val="28"/>
            <w:u w:val="none"/>
          </w:rPr>
          <w:t>art. 8º, §2º, da Lei n. 12.527, de 2011</w:t>
        </w:r>
      </w:hyperlink>
      <w:r w:rsidRPr="00B95553">
        <w:rPr>
          <w:rFonts w:ascii="Consolas" w:hAnsi="Consolas" w:cs="Times New Roman"/>
          <w:color w:val="auto"/>
          <w:sz w:val="28"/>
          <w:szCs w:val="28"/>
        </w:rPr>
        <w:t>.</w:t>
      </w:r>
    </w:p>
    <w:p w14:paraId="45B716D8" w14:textId="77777777" w:rsidR="00B95553" w:rsidRPr="00B95553" w:rsidRDefault="00B95553" w:rsidP="00E668B1">
      <w:pPr>
        <w:pStyle w:val="Nivel01"/>
        <w:numPr>
          <w:ilvl w:val="0"/>
          <w:numId w:val="0"/>
        </w:numPr>
      </w:pPr>
    </w:p>
    <w:p w14:paraId="7B0F236C" w14:textId="502C11E3" w:rsidR="00B93E8F" w:rsidRPr="00B95553" w:rsidRDefault="00B93E8F" w:rsidP="00E668B1">
      <w:pPr>
        <w:pStyle w:val="Nivel01"/>
        <w:numPr>
          <w:ilvl w:val="0"/>
          <w:numId w:val="0"/>
        </w:numPr>
      </w:pPr>
      <w:r w:rsidRPr="00B95553">
        <w:t>18. CLÁUSULA DÉCIMA OITAVA – FORO (</w:t>
      </w:r>
      <w:hyperlink r:id="rId123" w:anchor="art92§1" w:history="1">
        <w:r w:rsidRPr="00B95553">
          <w:rPr>
            <w:rStyle w:val="Hyperlink"/>
            <w:color w:val="auto"/>
            <w:u w:val="none"/>
          </w:rPr>
          <w:t>art. 92, §1º</w:t>
        </w:r>
      </w:hyperlink>
      <w:r w:rsidRPr="00B95553">
        <w:t>)</w:t>
      </w:r>
    </w:p>
    <w:p w14:paraId="0ECEE5EA" w14:textId="77777777" w:rsidR="00B93E8F" w:rsidRPr="00B95553" w:rsidRDefault="00B93E8F" w:rsidP="00DD37E7">
      <w:pPr>
        <w:widowControl w:val="0"/>
        <w:autoSpaceDE w:val="0"/>
        <w:autoSpaceDN w:val="0"/>
        <w:adjustRightInd w:val="0"/>
        <w:jc w:val="both"/>
        <w:rPr>
          <w:rFonts w:ascii="Consolas" w:hAnsi="Consolas"/>
          <w:sz w:val="28"/>
          <w:szCs w:val="28"/>
        </w:rPr>
      </w:pPr>
    </w:p>
    <w:p w14:paraId="32570944" w14:textId="7F683704" w:rsidR="00B93E8F" w:rsidRPr="00B95553" w:rsidRDefault="00B93E8F" w:rsidP="00DD37E7">
      <w:pPr>
        <w:jc w:val="both"/>
        <w:rPr>
          <w:rFonts w:ascii="Consolas" w:hAnsi="Consolas"/>
          <w:sz w:val="28"/>
          <w:szCs w:val="28"/>
        </w:rPr>
      </w:pPr>
      <w:r w:rsidRPr="00E85CE4">
        <w:rPr>
          <w:rFonts w:ascii="Consolas" w:hAnsi="Consolas"/>
          <w:sz w:val="28"/>
          <w:szCs w:val="28"/>
        </w:rPr>
        <w:t xml:space="preserve">18.1. Fica eleito o Foro da Comarca de </w:t>
      </w:r>
      <w:r w:rsidR="00651447">
        <w:rPr>
          <w:rFonts w:ascii="Consolas" w:hAnsi="Consolas"/>
          <w:sz w:val="28"/>
          <w:szCs w:val="28"/>
        </w:rPr>
        <w:t>Cerqueira César</w:t>
      </w:r>
      <w:r w:rsidRPr="00E85CE4">
        <w:rPr>
          <w:rFonts w:ascii="Consolas" w:hAnsi="Consolas"/>
          <w:sz w:val="28"/>
          <w:szCs w:val="28"/>
        </w:rPr>
        <w:t>, Estado de São</w:t>
      </w:r>
      <w:r w:rsidRPr="00B95553">
        <w:rPr>
          <w:rFonts w:ascii="Consolas" w:hAnsi="Consolas"/>
          <w:sz w:val="28"/>
          <w:szCs w:val="28"/>
        </w:rPr>
        <w:t xml:space="preserve"> Paulo, para dirimir os litígios que decorrerem da execução deste Termo de Contrato que não puderem ser compostos pela conciliação, conforme </w:t>
      </w:r>
      <w:hyperlink r:id="rId124" w:anchor="art92§1" w:history="1">
        <w:r w:rsidRPr="00B95553">
          <w:rPr>
            <w:rStyle w:val="Hyperlink"/>
            <w:rFonts w:ascii="Consolas" w:hAnsi="Consolas"/>
            <w:color w:val="auto"/>
            <w:sz w:val="28"/>
            <w:szCs w:val="28"/>
            <w:u w:val="none"/>
          </w:rPr>
          <w:t>art. 92, §1º, da Lei nº 14.133/21</w:t>
        </w:r>
      </w:hyperlink>
      <w:r w:rsidRPr="00B95553">
        <w:rPr>
          <w:rFonts w:ascii="Consolas" w:hAnsi="Consolas"/>
          <w:sz w:val="28"/>
          <w:szCs w:val="28"/>
        </w:rPr>
        <w:t>.</w:t>
      </w:r>
    </w:p>
    <w:p w14:paraId="500B4593" w14:textId="77777777" w:rsidR="00B93E8F" w:rsidRPr="00B95553" w:rsidRDefault="00B93E8F" w:rsidP="00DD37E7">
      <w:pPr>
        <w:rPr>
          <w:rFonts w:ascii="Consolas" w:hAnsi="Consolas"/>
          <w:sz w:val="28"/>
          <w:szCs w:val="28"/>
        </w:rPr>
      </w:pPr>
    </w:p>
    <w:p w14:paraId="5B790A5E" w14:textId="5EA3A1E1" w:rsidR="00B93E8F" w:rsidRPr="00B95553" w:rsidRDefault="00651447" w:rsidP="00DD37E7">
      <w:pPr>
        <w:jc w:val="center"/>
        <w:rPr>
          <w:rFonts w:ascii="Consolas" w:hAnsi="Consolas"/>
          <w:sz w:val="28"/>
          <w:szCs w:val="28"/>
        </w:rPr>
      </w:pPr>
      <w:bookmarkStart w:id="61" w:name="_Hlk158021690"/>
      <w:r>
        <w:rPr>
          <w:rFonts w:ascii="Consolas" w:hAnsi="Consolas"/>
          <w:sz w:val="28"/>
          <w:szCs w:val="28"/>
        </w:rPr>
        <w:t>Iaras</w:t>
      </w:r>
      <w:r w:rsidR="00B93E8F" w:rsidRPr="00B95553">
        <w:rPr>
          <w:rFonts w:ascii="Consolas" w:hAnsi="Consolas"/>
          <w:sz w:val="28"/>
          <w:szCs w:val="28"/>
        </w:rPr>
        <w:t>, XX (dia), de XXX (mês) de 2024</w:t>
      </w:r>
      <w:bookmarkEnd w:id="61"/>
      <w:r w:rsidR="00B93E8F" w:rsidRPr="00B95553">
        <w:rPr>
          <w:rFonts w:ascii="Consolas" w:hAnsi="Consolas"/>
          <w:sz w:val="28"/>
          <w:szCs w:val="28"/>
        </w:rPr>
        <w:t>.</w:t>
      </w:r>
    </w:p>
    <w:p w14:paraId="1975B65A" w14:textId="0E1BE27B" w:rsidR="00B93E8F" w:rsidRDefault="00B93E8F" w:rsidP="00B93E8F">
      <w:pPr>
        <w:jc w:val="both"/>
        <w:rPr>
          <w:rFonts w:ascii="Consolas" w:hAnsi="Consolas"/>
          <w:sz w:val="28"/>
          <w:szCs w:val="28"/>
        </w:rPr>
      </w:pPr>
    </w:p>
    <w:p w14:paraId="5B32ADD1" w14:textId="77777777" w:rsidR="00636F28" w:rsidRPr="00B95553" w:rsidRDefault="00636F28" w:rsidP="00B93E8F">
      <w:pPr>
        <w:jc w:val="both"/>
        <w:rPr>
          <w:rFonts w:ascii="Consolas" w:hAnsi="Consolas"/>
          <w:sz w:val="28"/>
          <w:szCs w:val="28"/>
        </w:rPr>
      </w:pPr>
    </w:p>
    <w:p w14:paraId="53E1481A" w14:textId="77777777" w:rsidR="00B93E8F" w:rsidRPr="00B95553" w:rsidRDefault="00B93E8F" w:rsidP="00B93E8F">
      <w:pPr>
        <w:jc w:val="center"/>
        <w:rPr>
          <w:rFonts w:ascii="Consolas" w:hAnsi="Consolas"/>
          <w:sz w:val="28"/>
          <w:szCs w:val="28"/>
        </w:rPr>
      </w:pPr>
      <w:r w:rsidRPr="00B95553">
        <w:rPr>
          <w:rFonts w:ascii="Consolas" w:hAnsi="Consolas"/>
          <w:sz w:val="28"/>
          <w:szCs w:val="28"/>
        </w:rPr>
        <w:t>_______________________________________________________</w:t>
      </w:r>
    </w:p>
    <w:p w14:paraId="0497EA23" w14:textId="77777777" w:rsidR="00B93E8F" w:rsidRPr="00B95553" w:rsidRDefault="00B93E8F" w:rsidP="00B93E8F">
      <w:pPr>
        <w:jc w:val="center"/>
        <w:rPr>
          <w:rFonts w:ascii="Consolas" w:hAnsi="Consolas"/>
          <w:sz w:val="28"/>
          <w:szCs w:val="28"/>
        </w:rPr>
      </w:pPr>
      <w:r w:rsidRPr="00B95553">
        <w:rPr>
          <w:rFonts w:ascii="Consolas" w:hAnsi="Consolas"/>
          <w:sz w:val="28"/>
          <w:szCs w:val="28"/>
        </w:rPr>
        <w:t>Representante legal do CONTRATANTE</w:t>
      </w:r>
    </w:p>
    <w:p w14:paraId="2454AFBC" w14:textId="77777777" w:rsidR="00B93E8F" w:rsidRDefault="00B93E8F" w:rsidP="00B93E8F">
      <w:pPr>
        <w:jc w:val="center"/>
        <w:rPr>
          <w:rFonts w:ascii="Consolas" w:hAnsi="Consolas"/>
          <w:sz w:val="28"/>
          <w:szCs w:val="28"/>
        </w:rPr>
      </w:pPr>
    </w:p>
    <w:p w14:paraId="22062EC3" w14:textId="77777777" w:rsidR="00636F28" w:rsidRPr="00B95553" w:rsidRDefault="00636F28" w:rsidP="00B93E8F">
      <w:pPr>
        <w:jc w:val="center"/>
        <w:rPr>
          <w:rFonts w:ascii="Consolas" w:hAnsi="Consolas"/>
          <w:sz w:val="28"/>
          <w:szCs w:val="28"/>
        </w:rPr>
      </w:pPr>
    </w:p>
    <w:p w14:paraId="5FE67877" w14:textId="77777777" w:rsidR="00B93E8F" w:rsidRPr="00B95553" w:rsidRDefault="00B93E8F" w:rsidP="00B93E8F">
      <w:pPr>
        <w:jc w:val="center"/>
        <w:rPr>
          <w:rFonts w:ascii="Consolas" w:hAnsi="Consolas"/>
          <w:sz w:val="28"/>
          <w:szCs w:val="28"/>
        </w:rPr>
      </w:pPr>
      <w:r w:rsidRPr="00B95553">
        <w:rPr>
          <w:rFonts w:ascii="Consolas" w:hAnsi="Consolas"/>
          <w:sz w:val="28"/>
          <w:szCs w:val="28"/>
        </w:rPr>
        <w:t>_______________________________________________________</w:t>
      </w:r>
    </w:p>
    <w:p w14:paraId="27A85DC6" w14:textId="77777777" w:rsidR="00B93E8F" w:rsidRPr="00B95553" w:rsidRDefault="00B93E8F" w:rsidP="00B93E8F">
      <w:pPr>
        <w:jc w:val="center"/>
        <w:rPr>
          <w:rFonts w:ascii="Consolas" w:hAnsi="Consolas"/>
          <w:sz w:val="28"/>
          <w:szCs w:val="28"/>
        </w:rPr>
      </w:pPr>
      <w:r w:rsidRPr="00B95553">
        <w:rPr>
          <w:rFonts w:ascii="Consolas" w:hAnsi="Consolas"/>
          <w:sz w:val="28"/>
          <w:szCs w:val="28"/>
        </w:rPr>
        <w:t>Representante legal do CONTRATADO</w:t>
      </w:r>
    </w:p>
    <w:p w14:paraId="581EF510" w14:textId="77777777" w:rsidR="006B322A" w:rsidRPr="00B95553" w:rsidRDefault="006B322A" w:rsidP="00B93E8F">
      <w:pPr>
        <w:rPr>
          <w:rFonts w:ascii="Consolas" w:hAnsi="Consolas"/>
          <w:b/>
          <w:sz w:val="28"/>
          <w:szCs w:val="28"/>
        </w:rPr>
      </w:pPr>
    </w:p>
    <w:p w14:paraId="1B31F8E1" w14:textId="77777777" w:rsidR="00B93E8F" w:rsidRPr="00B95553" w:rsidRDefault="00B93E8F" w:rsidP="00B93E8F">
      <w:pPr>
        <w:rPr>
          <w:rFonts w:ascii="Consolas" w:hAnsi="Consolas"/>
          <w:b/>
          <w:sz w:val="28"/>
          <w:szCs w:val="28"/>
        </w:rPr>
      </w:pPr>
      <w:r w:rsidRPr="00B95553">
        <w:rPr>
          <w:rFonts w:ascii="Consolas" w:hAnsi="Consolas"/>
          <w:b/>
          <w:sz w:val="28"/>
          <w:szCs w:val="28"/>
        </w:rPr>
        <w:t>TESTEMUNHAS:</w:t>
      </w:r>
    </w:p>
    <w:p w14:paraId="67259C64" w14:textId="77777777" w:rsidR="00B93E8F" w:rsidRPr="00B95553" w:rsidRDefault="00B93E8F" w:rsidP="00B93E8F">
      <w:pPr>
        <w:rPr>
          <w:rFonts w:ascii="Consolas" w:hAnsi="Consolas"/>
          <w:bCs/>
          <w:sz w:val="28"/>
          <w:szCs w:val="28"/>
        </w:rPr>
      </w:pPr>
      <w:r w:rsidRPr="00B95553">
        <w:rPr>
          <w:rFonts w:ascii="Consolas" w:hAnsi="Consolas"/>
          <w:bCs/>
          <w:sz w:val="28"/>
          <w:szCs w:val="28"/>
        </w:rPr>
        <w:t>1-</w:t>
      </w:r>
    </w:p>
    <w:p w14:paraId="28ED86B4" w14:textId="77777777" w:rsidR="00B93E8F" w:rsidRPr="00B95553" w:rsidRDefault="00B93E8F" w:rsidP="00B93E8F">
      <w:pPr>
        <w:rPr>
          <w:rFonts w:ascii="Consolas" w:hAnsi="Consolas"/>
          <w:bCs/>
          <w:sz w:val="28"/>
          <w:szCs w:val="28"/>
        </w:rPr>
      </w:pPr>
      <w:r w:rsidRPr="00B95553">
        <w:rPr>
          <w:rFonts w:ascii="Consolas" w:hAnsi="Consolas"/>
          <w:bCs/>
          <w:sz w:val="28"/>
          <w:szCs w:val="28"/>
        </w:rPr>
        <w:t>2-</w:t>
      </w:r>
    </w:p>
    <w:p w14:paraId="3B55656F" w14:textId="77777777" w:rsidR="00B93E8F" w:rsidRPr="00B95553" w:rsidRDefault="00B93E8F" w:rsidP="00B93E8F">
      <w:pPr>
        <w:rPr>
          <w:rFonts w:ascii="Consolas" w:hAnsi="Consolas"/>
          <w:b/>
          <w:sz w:val="28"/>
          <w:szCs w:val="28"/>
        </w:rPr>
      </w:pPr>
      <w:r w:rsidRPr="00B95553">
        <w:rPr>
          <w:rFonts w:ascii="Consolas" w:hAnsi="Consolas"/>
          <w:b/>
          <w:sz w:val="28"/>
          <w:szCs w:val="28"/>
        </w:rPr>
        <w:br w:type="page"/>
      </w:r>
    </w:p>
    <w:p w14:paraId="56211616" w14:textId="5B909360" w:rsidR="00B93E8F" w:rsidRPr="00B95553" w:rsidRDefault="00B93E8F" w:rsidP="00B93E8F">
      <w:pPr>
        <w:jc w:val="center"/>
        <w:rPr>
          <w:rFonts w:ascii="Consolas" w:hAnsi="Consolas"/>
          <w:b/>
          <w:bCs/>
          <w:sz w:val="28"/>
          <w:szCs w:val="28"/>
        </w:rPr>
      </w:pPr>
      <w:r w:rsidRPr="00B95553">
        <w:rPr>
          <w:rFonts w:ascii="Consolas" w:hAnsi="Consolas"/>
          <w:b/>
          <w:sz w:val="28"/>
          <w:szCs w:val="28"/>
        </w:rPr>
        <w:lastRenderedPageBreak/>
        <w:t xml:space="preserve">CONCORRÊNCIA PÚBLICA Nº </w:t>
      </w:r>
      <w:r w:rsidR="00152ABD">
        <w:rPr>
          <w:rFonts w:ascii="Consolas" w:hAnsi="Consolas"/>
          <w:b/>
          <w:sz w:val="28"/>
          <w:szCs w:val="28"/>
        </w:rPr>
        <w:t>002/2024</w:t>
      </w:r>
    </w:p>
    <w:p w14:paraId="4E591DC3" w14:textId="15BC789A" w:rsidR="00B93E8F" w:rsidRPr="00B95553" w:rsidRDefault="00B93E8F" w:rsidP="00B93E8F">
      <w:pPr>
        <w:jc w:val="center"/>
        <w:rPr>
          <w:rFonts w:ascii="Consolas" w:hAnsi="Consolas"/>
          <w:b/>
          <w:sz w:val="28"/>
          <w:szCs w:val="28"/>
        </w:rPr>
      </w:pPr>
      <w:r w:rsidRPr="00B95553">
        <w:rPr>
          <w:rFonts w:ascii="Consolas" w:hAnsi="Consolas"/>
          <w:b/>
          <w:bCs/>
          <w:sz w:val="28"/>
          <w:szCs w:val="28"/>
        </w:rPr>
        <w:t xml:space="preserve">PROCESSO ADMINISTRATIVO N° </w:t>
      </w:r>
      <w:r w:rsidR="00152ABD">
        <w:rPr>
          <w:rFonts w:ascii="Consolas" w:hAnsi="Consolas"/>
          <w:b/>
          <w:bCs/>
          <w:sz w:val="28"/>
          <w:szCs w:val="28"/>
        </w:rPr>
        <w:t>018/2024</w:t>
      </w:r>
    </w:p>
    <w:p w14:paraId="4BD79E87" w14:textId="77777777" w:rsidR="00B93E8F" w:rsidRPr="00B95553" w:rsidRDefault="00B93E8F" w:rsidP="00B93E8F">
      <w:pPr>
        <w:jc w:val="center"/>
        <w:rPr>
          <w:rFonts w:ascii="Consolas" w:hAnsi="Consolas"/>
          <w:b/>
          <w:sz w:val="28"/>
          <w:szCs w:val="28"/>
        </w:rPr>
      </w:pPr>
      <w:r w:rsidRPr="00B95553">
        <w:rPr>
          <w:rFonts w:ascii="Consolas" w:hAnsi="Consolas"/>
          <w:b/>
          <w:bCs/>
          <w:sz w:val="28"/>
          <w:szCs w:val="28"/>
        </w:rPr>
        <w:t xml:space="preserve">ANEXO III – </w:t>
      </w:r>
      <w:r w:rsidRPr="00B95553">
        <w:rPr>
          <w:rFonts w:ascii="Consolas" w:hAnsi="Consolas"/>
          <w:b/>
          <w:sz w:val="28"/>
          <w:szCs w:val="28"/>
        </w:rPr>
        <w:t xml:space="preserve">MODELO ARQUIVO DECLARAÇÃO </w:t>
      </w:r>
    </w:p>
    <w:p w14:paraId="29E96EF8" w14:textId="77777777" w:rsidR="00B93E8F" w:rsidRPr="00B95553" w:rsidRDefault="00B93E8F" w:rsidP="00B93E8F">
      <w:pPr>
        <w:tabs>
          <w:tab w:val="left" w:pos="-1701"/>
        </w:tabs>
        <w:autoSpaceDE w:val="0"/>
        <w:autoSpaceDN w:val="0"/>
        <w:adjustRightInd w:val="0"/>
        <w:jc w:val="center"/>
        <w:rPr>
          <w:rFonts w:ascii="Consolas" w:hAnsi="Consolas"/>
          <w:b/>
          <w:sz w:val="28"/>
          <w:szCs w:val="28"/>
        </w:rPr>
      </w:pPr>
      <w:r w:rsidRPr="00B95553">
        <w:rPr>
          <w:rFonts w:ascii="Consolas" w:hAnsi="Consolas"/>
          <w:b/>
          <w:sz w:val="28"/>
          <w:szCs w:val="28"/>
        </w:rPr>
        <w:t>(FASE CADASTRAMENTO DA PROPOSTA INICIAL)</w:t>
      </w:r>
    </w:p>
    <w:p w14:paraId="7B52F655"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38C11DB4"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639D61EC"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27C28B47" w14:textId="5115C614"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sz w:val="28"/>
          <w:szCs w:val="28"/>
        </w:rPr>
        <w:t xml:space="preserve">Eu ___________________ (nome completo), representante legal da empresa _____________________ (denominação da pessoa jurídica), participante da Concorrência Pública nº </w:t>
      </w:r>
      <w:r w:rsidR="00152ABD">
        <w:rPr>
          <w:rFonts w:ascii="Consolas" w:hAnsi="Consolas"/>
          <w:sz w:val="28"/>
          <w:szCs w:val="28"/>
        </w:rPr>
        <w:t>002/2024</w:t>
      </w:r>
      <w:r w:rsidRPr="00B95553">
        <w:rPr>
          <w:rFonts w:ascii="Consolas" w:hAnsi="Consolas"/>
          <w:sz w:val="28"/>
          <w:szCs w:val="28"/>
        </w:rPr>
        <w:t xml:space="preserve">, realizado pelo Município de </w:t>
      </w:r>
      <w:r w:rsidR="00651447">
        <w:rPr>
          <w:rFonts w:ascii="Consolas" w:hAnsi="Consolas"/>
          <w:sz w:val="28"/>
          <w:szCs w:val="28"/>
        </w:rPr>
        <w:t>Iaras</w:t>
      </w:r>
      <w:r w:rsidRPr="00B95553">
        <w:rPr>
          <w:rFonts w:ascii="Consolas" w:hAnsi="Consolas"/>
          <w:sz w:val="28"/>
          <w:szCs w:val="28"/>
        </w:rPr>
        <w:t xml:space="preserve">, </w:t>
      </w:r>
      <w:r w:rsidRPr="00B95553">
        <w:rPr>
          <w:rFonts w:ascii="Consolas" w:hAnsi="Consolas"/>
          <w:b/>
          <w:sz w:val="28"/>
          <w:szCs w:val="28"/>
        </w:rPr>
        <w:t>DECLARO</w:t>
      </w:r>
      <w:r w:rsidRPr="00B95553">
        <w:rPr>
          <w:rFonts w:ascii="Consolas" w:hAnsi="Consolas"/>
          <w:sz w:val="28"/>
          <w:szCs w:val="28"/>
        </w:rPr>
        <w:t xml:space="preserve">, sob as penas da lei: </w:t>
      </w:r>
    </w:p>
    <w:p w14:paraId="6D65F5E3"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7B96F029"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bCs/>
          <w:sz w:val="28"/>
          <w:szCs w:val="28"/>
        </w:rPr>
        <w:t>a) E</w:t>
      </w:r>
      <w:r w:rsidRPr="00B9555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8847E8"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4F3B8897"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Fonts w:ascii="Consolas" w:hAnsi="Consolas"/>
          <w:bCs/>
          <w:sz w:val="28"/>
          <w:szCs w:val="28"/>
        </w:rPr>
        <w:t>b) N</w:t>
      </w:r>
      <w:r w:rsidRPr="00B95553">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25" w:anchor="art7" w:history="1">
        <w:r w:rsidRPr="00B95553">
          <w:rPr>
            <w:rStyle w:val="Hyperlink"/>
            <w:rFonts w:ascii="Consolas" w:hAnsi="Consolas"/>
            <w:color w:val="auto"/>
            <w:sz w:val="28"/>
            <w:szCs w:val="28"/>
            <w:u w:val="none"/>
          </w:rPr>
          <w:t>artigo 7°, XXXIII, da Constituição</w:t>
        </w:r>
      </w:hyperlink>
      <w:r w:rsidRPr="00B95553">
        <w:rPr>
          <w:rStyle w:val="Hyperlink"/>
          <w:rFonts w:ascii="Consolas" w:hAnsi="Consolas"/>
          <w:color w:val="auto"/>
          <w:sz w:val="28"/>
          <w:szCs w:val="28"/>
          <w:u w:val="none"/>
        </w:rPr>
        <w:t>.</w:t>
      </w:r>
    </w:p>
    <w:p w14:paraId="39F3E59E"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5CBCB34A"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Style w:val="Hyperlink"/>
          <w:rFonts w:ascii="Consolas" w:hAnsi="Consolas"/>
          <w:bCs/>
          <w:color w:val="auto"/>
          <w:sz w:val="28"/>
          <w:szCs w:val="28"/>
          <w:u w:val="none"/>
        </w:rPr>
        <w:t>c)</w:t>
      </w:r>
      <w:r w:rsidRPr="00B95553">
        <w:rPr>
          <w:rStyle w:val="Hyperlink"/>
          <w:rFonts w:ascii="Consolas" w:hAnsi="Consolas"/>
          <w:b/>
          <w:bCs/>
          <w:color w:val="auto"/>
          <w:sz w:val="28"/>
          <w:szCs w:val="28"/>
          <w:u w:val="none"/>
        </w:rPr>
        <w:t xml:space="preserve"> </w:t>
      </w:r>
      <w:r w:rsidRPr="00B95553">
        <w:rPr>
          <w:rStyle w:val="Hyperlink"/>
          <w:rFonts w:ascii="Consolas" w:hAnsi="Consolas"/>
          <w:bCs/>
          <w:color w:val="auto"/>
          <w:sz w:val="28"/>
          <w:szCs w:val="28"/>
          <w:u w:val="none"/>
        </w:rPr>
        <w:t>N</w:t>
      </w:r>
      <w:r w:rsidRPr="00B95553">
        <w:rPr>
          <w:rFonts w:ascii="Consolas" w:hAnsi="Consolas"/>
          <w:sz w:val="28"/>
          <w:szCs w:val="28"/>
        </w:rPr>
        <w:t xml:space="preserve">ão possui empregados executando trabalho degradante ou forçado, observando o disposto nos </w:t>
      </w:r>
      <w:hyperlink r:id="rId126" w:history="1">
        <w:r w:rsidRPr="00B95553">
          <w:rPr>
            <w:rStyle w:val="Hyperlink"/>
            <w:rFonts w:ascii="Consolas" w:hAnsi="Consolas"/>
            <w:color w:val="auto"/>
            <w:sz w:val="28"/>
            <w:szCs w:val="28"/>
            <w:u w:val="none"/>
          </w:rPr>
          <w:t>incisos III e IV do art. 1º e no inciso III do art. 5º da Constituição Federal</w:t>
        </w:r>
      </w:hyperlink>
      <w:r w:rsidRPr="00B95553">
        <w:rPr>
          <w:rStyle w:val="Hyperlink"/>
          <w:rFonts w:ascii="Consolas" w:hAnsi="Consolas"/>
          <w:color w:val="auto"/>
          <w:sz w:val="28"/>
          <w:szCs w:val="28"/>
          <w:u w:val="none"/>
        </w:rPr>
        <w:t>.</w:t>
      </w:r>
    </w:p>
    <w:p w14:paraId="4E37165E"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3261F0FC"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bCs/>
          <w:sz w:val="28"/>
          <w:szCs w:val="28"/>
        </w:rPr>
        <w:t>d) C</w:t>
      </w:r>
      <w:r w:rsidRPr="00B95553">
        <w:rPr>
          <w:rFonts w:ascii="Consolas" w:hAnsi="Consolas"/>
          <w:sz w:val="28"/>
          <w:szCs w:val="28"/>
        </w:rPr>
        <w:t>umpre as exigências de reserva de cargos para pessoa com deficiência e para reabilitado da Previdência Social, previstas em lei e em outras normas específicas.</w:t>
      </w:r>
    </w:p>
    <w:p w14:paraId="7266CF68"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6D2FBD24"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Fonts w:ascii="Consolas" w:hAnsi="Consolas"/>
          <w:bCs/>
          <w:sz w:val="28"/>
          <w:szCs w:val="28"/>
        </w:rPr>
        <w:t>e)</w:t>
      </w:r>
      <w:r w:rsidRPr="00B95553">
        <w:rPr>
          <w:rFonts w:ascii="Consolas" w:hAnsi="Consolas"/>
          <w:b/>
          <w:bCs/>
          <w:sz w:val="28"/>
          <w:szCs w:val="28"/>
        </w:rPr>
        <w:t xml:space="preserve"> </w:t>
      </w:r>
      <w:r w:rsidRPr="00B95553">
        <w:rPr>
          <w:rFonts w:ascii="Consolas" w:hAnsi="Consolas"/>
          <w:sz w:val="28"/>
          <w:szCs w:val="28"/>
        </w:rPr>
        <w:t xml:space="preserve">O licitante organizado em cooperativa, cumpre os requisitos estabelecidos no </w:t>
      </w:r>
      <w:hyperlink r:id="rId127" w:anchor="art16" w:history="1">
        <w:r w:rsidRPr="00B95553">
          <w:rPr>
            <w:rStyle w:val="Hyperlink"/>
            <w:rFonts w:ascii="Consolas" w:hAnsi="Consolas"/>
            <w:color w:val="auto"/>
            <w:sz w:val="28"/>
            <w:szCs w:val="28"/>
            <w:u w:val="none"/>
          </w:rPr>
          <w:t>artigo 16 da Lei nº 14.133, de 2021</w:t>
        </w:r>
      </w:hyperlink>
      <w:r w:rsidRPr="00B95553">
        <w:rPr>
          <w:rStyle w:val="Hyperlink"/>
          <w:rFonts w:ascii="Consolas" w:hAnsi="Consolas"/>
          <w:color w:val="auto"/>
          <w:sz w:val="28"/>
          <w:szCs w:val="28"/>
          <w:u w:val="none"/>
        </w:rPr>
        <w:t>.</w:t>
      </w:r>
    </w:p>
    <w:p w14:paraId="284CEBF5"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Style w:val="Hyperlink"/>
          <w:rFonts w:ascii="Consolas" w:hAnsi="Consolas"/>
          <w:bCs/>
          <w:color w:val="auto"/>
          <w:sz w:val="28"/>
          <w:szCs w:val="28"/>
          <w:u w:val="none"/>
        </w:rPr>
        <w:lastRenderedPageBreak/>
        <w:t>f)</w:t>
      </w:r>
      <w:r w:rsidRPr="00B95553">
        <w:rPr>
          <w:rStyle w:val="Hyperlink"/>
          <w:rFonts w:ascii="Consolas" w:hAnsi="Consolas"/>
          <w:b/>
          <w:bCs/>
          <w:color w:val="auto"/>
          <w:sz w:val="28"/>
          <w:szCs w:val="28"/>
          <w:u w:val="none"/>
        </w:rPr>
        <w:t xml:space="preserve"> </w:t>
      </w:r>
      <w:r w:rsidRPr="00B95553">
        <w:rPr>
          <w:rFonts w:ascii="Consolas" w:hAnsi="Consolas"/>
          <w:sz w:val="28"/>
          <w:szCs w:val="28"/>
        </w:rPr>
        <w:t xml:space="preserve">O licitante enquadrado como microempresa, empresa de pequeno porte ou sociedade cooperativa, cumpre os requisitos estabelecidos no </w:t>
      </w:r>
      <w:hyperlink r:id="rId128" w:anchor="art3" w:history="1">
        <w:r w:rsidRPr="00B95553">
          <w:rPr>
            <w:rStyle w:val="Hyperlink"/>
            <w:rFonts w:ascii="Consolas" w:hAnsi="Consolas"/>
            <w:color w:val="auto"/>
            <w:sz w:val="28"/>
            <w:szCs w:val="28"/>
            <w:u w:val="none"/>
          </w:rPr>
          <w:t>artigo 3° da Lei Complementar nº 123, de 2006</w:t>
        </w:r>
      </w:hyperlink>
      <w:r w:rsidRPr="00B95553">
        <w:rPr>
          <w:rFonts w:ascii="Consolas" w:hAnsi="Consolas"/>
          <w:sz w:val="28"/>
          <w:szCs w:val="28"/>
        </w:rPr>
        <w:t xml:space="preserve">, estando apto a usufruir do tratamento favorecido estabelecido em seus </w:t>
      </w:r>
      <w:hyperlink r:id="rId129" w:anchor="art42" w:history="1">
        <w:r w:rsidRPr="00B95553">
          <w:rPr>
            <w:rStyle w:val="Hyperlink"/>
            <w:rFonts w:ascii="Consolas" w:hAnsi="Consolas"/>
            <w:color w:val="auto"/>
            <w:sz w:val="28"/>
            <w:szCs w:val="28"/>
            <w:u w:val="none"/>
          </w:rPr>
          <w:t>arts. 42 a 49</w:t>
        </w:r>
      </w:hyperlink>
      <w:r w:rsidRPr="00B95553">
        <w:rPr>
          <w:rFonts w:ascii="Consolas" w:hAnsi="Consolas"/>
          <w:sz w:val="28"/>
          <w:szCs w:val="28"/>
        </w:rPr>
        <w:t xml:space="preserve">, observado o disposto nos </w:t>
      </w:r>
      <w:hyperlink r:id="rId130" w:anchor="art4§1" w:history="1">
        <w:r w:rsidRPr="00B95553">
          <w:rPr>
            <w:rStyle w:val="Hyperlink"/>
            <w:rFonts w:ascii="Consolas" w:hAnsi="Consolas"/>
            <w:color w:val="auto"/>
            <w:sz w:val="28"/>
            <w:szCs w:val="28"/>
            <w:u w:val="none"/>
          </w:rPr>
          <w:t>§§ 1º ao 3º do art. 4º, da Lei n.º 14.133, de 2021.</w:t>
        </w:r>
      </w:hyperlink>
    </w:p>
    <w:p w14:paraId="2A04D23F"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7C49F2A7" w14:textId="4EBE81BF" w:rsidR="00B93E8F" w:rsidRPr="00B95553" w:rsidRDefault="00651447" w:rsidP="00B93E8F">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B93E8F" w:rsidRPr="00B95553">
        <w:rPr>
          <w:rFonts w:ascii="Consolas" w:hAnsi="Consolas"/>
          <w:sz w:val="28"/>
          <w:szCs w:val="28"/>
        </w:rPr>
        <w:t>, XX (dia), de XXX (mês) de 2024.</w:t>
      </w:r>
    </w:p>
    <w:p w14:paraId="3BEEEABA"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57AFB75D"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0B1A43CE"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09A7E139"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r w:rsidRPr="00B95553">
        <w:rPr>
          <w:rFonts w:ascii="Consolas" w:hAnsi="Consolas"/>
          <w:sz w:val="28"/>
          <w:szCs w:val="28"/>
        </w:rPr>
        <w:t>______________________________________________</w:t>
      </w:r>
    </w:p>
    <w:p w14:paraId="087801B5"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Nome e assinatura do representante legal</w:t>
      </w:r>
    </w:p>
    <w:p w14:paraId="7EE6207E"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RG nº ...........................</w:t>
      </w:r>
    </w:p>
    <w:p w14:paraId="5D797443"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CPF nº ..........................</w:t>
      </w:r>
    </w:p>
    <w:p w14:paraId="176E1D29" w14:textId="77777777" w:rsidR="00B93E8F" w:rsidRPr="00B95553" w:rsidRDefault="00B93E8F" w:rsidP="00B93E8F">
      <w:pPr>
        <w:widowControl w:val="0"/>
        <w:autoSpaceDE w:val="0"/>
        <w:autoSpaceDN w:val="0"/>
        <w:adjustRightInd w:val="0"/>
        <w:jc w:val="center"/>
        <w:rPr>
          <w:rFonts w:ascii="Consolas" w:hAnsi="Consolas"/>
          <w:b/>
          <w:bCs/>
          <w:sz w:val="28"/>
          <w:szCs w:val="28"/>
        </w:rPr>
      </w:pPr>
      <w:r w:rsidRPr="00B95553">
        <w:rPr>
          <w:rFonts w:ascii="Consolas" w:hAnsi="Consolas"/>
          <w:sz w:val="28"/>
          <w:szCs w:val="28"/>
        </w:rPr>
        <w:t>E-mail: .........................</w:t>
      </w:r>
    </w:p>
    <w:p w14:paraId="76617A2B" w14:textId="77777777" w:rsidR="00B93E8F" w:rsidRPr="00B95553" w:rsidRDefault="00B93E8F" w:rsidP="00B93E8F">
      <w:pPr>
        <w:rPr>
          <w:rFonts w:ascii="Consolas" w:hAnsi="Consolas"/>
          <w:b/>
          <w:sz w:val="28"/>
          <w:szCs w:val="28"/>
        </w:rPr>
      </w:pPr>
    </w:p>
    <w:p w14:paraId="1498C061" w14:textId="77777777" w:rsidR="00B93E8F" w:rsidRPr="00B95553" w:rsidRDefault="00B93E8F" w:rsidP="00B93E8F">
      <w:pPr>
        <w:jc w:val="both"/>
        <w:rPr>
          <w:rFonts w:ascii="Consolas" w:hAnsi="Consolas"/>
          <w:sz w:val="28"/>
          <w:szCs w:val="28"/>
        </w:rPr>
      </w:pPr>
    </w:p>
    <w:p w14:paraId="43190D59" w14:textId="77777777" w:rsidR="00B93E8F" w:rsidRPr="00B95553" w:rsidRDefault="00B93E8F" w:rsidP="00B93E8F">
      <w:pPr>
        <w:rPr>
          <w:rFonts w:ascii="Consolas" w:hAnsi="Consolas"/>
          <w:sz w:val="28"/>
          <w:szCs w:val="28"/>
        </w:rPr>
      </w:pPr>
    </w:p>
    <w:p w14:paraId="54815F11" w14:textId="77777777" w:rsidR="00F62689" w:rsidRPr="00B95553" w:rsidRDefault="00F62689" w:rsidP="00B93E8F">
      <w:pPr>
        <w:rPr>
          <w:rFonts w:ascii="Consolas" w:hAnsi="Consolas"/>
        </w:rPr>
      </w:pPr>
    </w:p>
    <w:sectPr w:rsidR="00F62689" w:rsidRPr="00B95553" w:rsidSect="001B470F">
      <w:headerReference w:type="default" r:id="rId131"/>
      <w:footerReference w:type="default" r:id="rId132"/>
      <w:pgSz w:w="11907" w:h="16839" w:code="9"/>
      <w:pgMar w:top="2410" w:right="1134" w:bottom="1134" w:left="1701" w:header="709" w:footer="3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9FDF6" w14:textId="77777777" w:rsidR="001B470F" w:rsidRDefault="001B470F" w:rsidP="001C453D">
      <w:r>
        <w:separator/>
      </w:r>
    </w:p>
  </w:endnote>
  <w:endnote w:type="continuationSeparator" w:id="0">
    <w:p w14:paraId="1371A397" w14:textId="77777777" w:rsidR="001B470F" w:rsidRDefault="001B470F" w:rsidP="001C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IDFont+F5">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A48D0" w14:textId="17F561E1" w:rsidR="00651447" w:rsidRPr="00BF5FA9" w:rsidRDefault="00651447" w:rsidP="00651447">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14:anchorId="1E784507" wp14:editId="01343712">
              <wp:simplePos x="0" y="0"/>
              <wp:positionH relativeFrom="column">
                <wp:posOffset>-200025</wp:posOffset>
              </wp:positionH>
              <wp:positionV relativeFrom="paragraph">
                <wp:posOffset>-35878</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6A3E302"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85pt" to="461.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4C381486" w14:textId="77777777" w:rsidR="00651447" w:rsidRPr="00BB440C" w:rsidRDefault="00651447" w:rsidP="00651447">
    <w:pPr>
      <w:pStyle w:val="Rodap"/>
      <w:jc w:val="center"/>
      <w:rPr>
        <w:sz w:val="22"/>
        <w:szCs w:val="22"/>
      </w:rPr>
    </w:pPr>
    <w:r>
      <w:rPr>
        <w:sz w:val="22"/>
        <w:szCs w:val="22"/>
      </w:rPr>
      <w:t>e-mail: prefiaras@uol.com.br / licitacaoiaras@hotmail.com</w:t>
    </w:r>
  </w:p>
  <w:p w14:paraId="70DC7D0C" w14:textId="77777777" w:rsidR="00651447" w:rsidRPr="00651447" w:rsidRDefault="00651447" w:rsidP="006514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4345F" w14:textId="77777777" w:rsidR="001B470F" w:rsidRDefault="001B470F" w:rsidP="001C453D">
      <w:r>
        <w:separator/>
      </w:r>
    </w:p>
  </w:footnote>
  <w:footnote w:type="continuationSeparator" w:id="0">
    <w:p w14:paraId="56B5170E" w14:textId="77777777" w:rsidR="001B470F" w:rsidRDefault="001B470F" w:rsidP="001C4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FF2A3" w14:textId="77777777" w:rsidR="00651447" w:rsidRDefault="00651447" w:rsidP="00651447">
    <w:pPr>
      <w:pStyle w:val="Cabealho"/>
    </w:pPr>
    <w:r>
      <w:rPr>
        <w:noProof/>
      </w:rPr>
      <w:drawing>
        <wp:anchor distT="0" distB="0" distL="114300" distR="114300" simplePos="0" relativeHeight="251659264" behindDoc="0" locked="0" layoutInCell="1" allowOverlap="1" wp14:anchorId="75B61035" wp14:editId="6498B564">
          <wp:simplePos x="0" y="0"/>
          <wp:positionH relativeFrom="margin">
            <wp:align>left</wp:align>
          </wp:positionH>
          <wp:positionV relativeFrom="paragraph">
            <wp:posOffset>158750</wp:posOffset>
          </wp:positionV>
          <wp:extent cx="1143000" cy="914400"/>
          <wp:effectExtent l="0" t="0" r="0" b="0"/>
          <wp:wrapNone/>
          <wp:docPr id="1359910058" name="Imagem 135991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80C4C1A" w14:textId="77777777" w:rsidR="00651447" w:rsidRPr="000A43E7" w:rsidRDefault="00651447" w:rsidP="00651447">
    <w:pPr>
      <w:pStyle w:val="Cabealho"/>
      <w:shd w:val="clear" w:color="auto" w:fill="FFFFFF" w:themeFill="background1"/>
      <w:tabs>
        <w:tab w:val="left" w:pos="2127"/>
      </w:tabs>
      <w:jc w:val="center"/>
    </w:pPr>
    <w:r>
      <w:rPr>
        <w:noProof/>
      </w:rPr>
      <mc:AlternateContent>
        <mc:Choice Requires="wps">
          <w:drawing>
            <wp:anchor distT="45720" distB="45720" distL="114300" distR="114300" simplePos="0" relativeHeight="251660288" behindDoc="0" locked="0" layoutInCell="1" allowOverlap="1" wp14:anchorId="5173AC25" wp14:editId="7043D408">
              <wp:simplePos x="0" y="0"/>
              <wp:positionH relativeFrom="margin">
                <wp:posOffset>1096963</wp:posOffset>
              </wp:positionH>
              <wp:positionV relativeFrom="paragraph">
                <wp:posOffset>72390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5173AC25" id="_x0000_t202" coordsize="21600,21600" o:spt="202" path="m,l,21600r21600,l21600,xe">
              <v:stroke joinstyle="miter"/>
              <v:path gradientshapeok="t" o:connecttype="rect"/>
            </v:shapetype>
            <v:shape id="Caixa de Texto 2" o:spid="_x0000_s1026" type="#_x0000_t202" style="position:absolute;left:0;text-align:left;margin-left:86.4pt;margin-top:5.7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" fillcolor="white [3212]" strokecolor="white [3212]">
              <v:textbox style="mso-fit-shape-to-text:t">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0AD06913" w14:textId="77777777" w:rsidR="00651447" w:rsidRPr="000A43E7" w:rsidRDefault="00651447" w:rsidP="00651447">
    <w:pPr>
      <w:shd w:val="clear" w:color="auto" w:fill="FFFFFF" w:themeFill="background1"/>
      <w:tabs>
        <w:tab w:val="left" w:pos="2127"/>
      </w:tabs>
      <w:jc w:val="center"/>
    </w:pPr>
  </w:p>
  <w:p w14:paraId="785BB978" w14:textId="77777777" w:rsidR="00651447" w:rsidRDefault="00651447" w:rsidP="00651447">
    <w:pPr>
      <w:pStyle w:val="Cabealho"/>
      <w:tabs>
        <w:tab w:val="left" w:pos="3140"/>
      </w:tabs>
      <w:rPr>
        <w:sz w:val="48"/>
        <w:szCs w:val="48"/>
      </w:rPr>
    </w:pPr>
  </w:p>
  <w:p w14:paraId="71E719F1" w14:textId="77777777" w:rsidR="00651447" w:rsidRPr="00DB1FB9" w:rsidRDefault="00651447" w:rsidP="00651447">
    <w:pPr>
      <w:pStyle w:val="Cabealho"/>
      <w:tabs>
        <w:tab w:val="left" w:pos="3140"/>
      </w:tabs>
      <w:rPr>
        <w:sz w:val="22"/>
        <w:szCs w:val="22"/>
      </w:rPr>
    </w:pPr>
  </w:p>
  <w:p w14:paraId="4CEF012C" w14:textId="0B8C8C6C" w:rsidR="00DB2F15" w:rsidRPr="00651447" w:rsidRDefault="00651447" w:rsidP="00651447">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6590974">
    <w:abstractNumId w:val="0"/>
  </w:num>
  <w:num w:numId="2" w16cid:durableId="2026638578">
    <w:abstractNumId w:val="6"/>
  </w:num>
  <w:num w:numId="3" w16cid:durableId="1104688107">
    <w:abstractNumId w:val="6"/>
    <w:lvlOverride w:ilvl="0">
      <w:startOverride w:val="9"/>
    </w:lvlOverride>
    <w:lvlOverride w:ilvl="1">
      <w:startOverride w:val="2"/>
    </w:lvlOverride>
    <w:lvlOverride w:ilvl="2">
      <w:startOverride w:val="1"/>
    </w:lvlOverride>
  </w:num>
  <w:num w:numId="4"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419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605367">
    <w:abstractNumId w:val="1"/>
  </w:num>
  <w:num w:numId="7" w16cid:durableId="635454511">
    <w:abstractNumId w:val="16"/>
  </w:num>
  <w:num w:numId="8" w16cid:durableId="1839155695">
    <w:abstractNumId w:val="4"/>
  </w:num>
  <w:num w:numId="9" w16cid:durableId="1548489405">
    <w:abstractNumId w:val="3"/>
  </w:num>
  <w:num w:numId="10" w16cid:durableId="1516765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1307284">
    <w:abstractNumId w:val="7"/>
  </w:num>
  <w:num w:numId="12" w16cid:durableId="1185705143">
    <w:abstractNumId w:val="11"/>
  </w:num>
  <w:num w:numId="13" w16cid:durableId="1099831475">
    <w:abstractNumId w:val="15"/>
  </w:num>
  <w:num w:numId="14" w16cid:durableId="970355710">
    <w:abstractNumId w:val="2"/>
  </w:num>
  <w:num w:numId="15" w16cid:durableId="1545293202">
    <w:abstractNumId w:val="12"/>
  </w:num>
  <w:num w:numId="16" w16cid:durableId="1629507352">
    <w:abstractNumId w:val="9"/>
  </w:num>
  <w:num w:numId="17" w16cid:durableId="174461969">
    <w:abstractNumId w:val="5"/>
  </w:num>
  <w:num w:numId="18" w16cid:durableId="1405223074">
    <w:abstractNumId w:val="14"/>
  </w:num>
  <w:num w:numId="19" w16cid:durableId="1762411723">
    <w:abstractNumId w:val="13"/>
  </w:num>
  <w:num w:numId="20" w16cid:durableId="639002140">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487398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297959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952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2063997">
    <w:abstractNumId w:val="10"/>
  </w:num>
  <w:num w:numId="25" w16cid:durableId="16335621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3D"/>
    <w:rsid w:val="0000026F"/>
    <w:rsid w:val="0000121F"/>
    <w:rsid w:val="000018F2"/>
    <w:rsid w:val="000052D2"/>
    <w:rsid w:val="000167FB"/>
    <w:rsid w:val="00024276"/>
    <w:rsid w:val="00030D2A"/>
    <w:rsid w:val="00040F9E"/>
    <w:rsid w:val="00043C39"/>
    <w:rsid w:val="000465CD"/>
    <w:rsid w:val="00070EF2"/>
    <w:rsid w:val="0007605D"/>
    <w:rsid w:val="000909E8"/>
    <w:rsid w:val="000B4146"/>
    <w:rsid w:val="000B78FB"/>
    <w:rsid w:val="000C3D21"/>
    <w:rsid w:val="000C6BDF"/>
    <w:rsid w:val="000C6F08"/>
    <w:rsid w:val="00103F18"/>
    <w:rsid w:val="00110597"/>
    <w:rsid w:val="00122164"/>
    <w:rsid w:val="00142A95"/>
    <w:rsid w:val="00152ABD"/>
    <w:rsid w:val="00152EF8"/>
    <w:rsid w:val="00157094"/>
    <w:rsid w:val="00163169"/>
    <w:rsid w:val="00187B58"/>
    <w:rsid w:val="001907B1"/>
    <w:rsid w:val="00193A55"/>
    <w:rsid w:val="00196F09"/>
    <w:rsid w:val="001B1B64"/>
    <w:rsid w:val="001B470F"/>
    <w:rsid w:val="001B7242"/>
    <w:rsid w:val="001C453D"/>
    <w:rsid w:val="001C7F25"/>
    <w:rsid w:val="001E1770"/>
    <w:rsid w:val="001E6606"/>
    <w:rsid w:val="001F1673"/>
    <w:rsid w:val="001F25ED"/>
    <w:rsid w:val="001F49F9"/>
    <w:rsid w:val="0020750F"/>
    <w:rsid w:val="00212A02"/>
    <w:rsid w:val="00227FD6"/>
    <w:rsid w:val="00231F03"/>
    <w:rsid w:val="0023323A"/>
    <w:rsid w:val="00236196"/>
    <w:rsid w:val="002403FE"/>
    <w:rsid w:val="00241532"/>
    <w:rsid w:val="002557CC"/>
    <w:rsid w:val="002723DB"/>
    <w:rsid w:val="002820CE"/>
    <w:rsid w:val="0029511C"/>
    <w:rsid w:val="002A0A11"/>
    <w:rsid w:val="002B2FF0"/>
    <w:rsid w:val="002D5F3F"/>
    <w:rsid w:val="002D6D52"/>
    <w:rsid w:val="002D7D91"/>
    <w:rsid w:val="002E0096"/>
    <w:rsid w:val="002E0A1E"/>
    <w:rsid w:val="003220BE"/>
    <w:rsid w:val="003259DD"/>
    <w:rsid w:val="00331E4E"/>
    <w:rsid w:val="003345A9"/>
    <w:rsid w:val="00340B5A"/>
    <w:rsid w:val="00341CB2"/>
    <w:rsid w:val="00343BDE"/>
    <w:rsid w:val="003447AF"/>
    <w:rsid w:val="00350FD8"/>
    <w:rsid w:val="00367BA9"/>
    <w:rsid w:val="00373903"/>
    <w:rsid w:val="00376725"/>
    <w:rsid w:val="00385F7E"/>
    <w:rsid w:val="0039075A"/>
    <w:rsid w:val="003A0A5D"/>
    <w:rsid w:val="003B0CB6"/>
    <w:rsid w:val="003B4034"/>
    <w:rsid w:val="004278FF"/>
    <w:rsid w:val="00436C6A"/>
    <w:rsid w:val="00440EAE"/>
    <w:rsid w:val="00451E65"/>
    <w:rsid w:val="0045360B"/>
    <w:rsid w:val="00454B03"/>
    <w:rsid w:val="00456A69"/>
    <w:rsid w:val="004676F2"/>
    <w:rsid w:val="00471D91"/>
    <w:rsid w:val="0049397B"/>
    <w:rsid w:val="004A093A"/>
    <w:rsid w:val="004A37D0"/>
    <w:rsid w:val="004B6659"/>
    <w:rsid w:val="004C41F4"/>
    <w:rsid w:val="004D1495"/>
    <w:rsid w:val="004F7DD9"/>
    <w:rsid w:val="005149F3"/>
    <w:rsid w:val="00521E8B"/>
    <w:rsid w:val="00534FC0"/>
    <w:rsid w:val="00550D6B"/>
    <w:rsid w:val="00575D62"/>
    <w:rsid w:val="005845CE"/>
    <w:rsid w:val="00584CCA"/>
    <w:rsid w:val="00587EEF"/>
    <w:rsid w:val="00591A65"/>
    <w:rsid w:val="005A1224"/>
    <w:rsid w:val="005D080B"/>
    <w:rsid w:val="005D2239"/>
    <w:rsid w:val="005D33CA"/>
    <w:rsid w:val="005D6AEF"/>
    <w:rsid w:val="005E4783"/>
    <w:rsid w:val="005F3E59"/>
    <w:rsid w:val="00620587"/>
    <w:rsid w:val="006239E8"/>
    <w:rsid w:val="00623ED1"/>
    <w:rsid w:val="0062634E"/>
    <w:rsid w:val="00627B91"/>
    <w:rsid w:val="00636F28"/>
    <w:rsid w:val="00651447"/>
    <w:rsid w:val="00675A2A"/>
    <w:rsid w:val="0068570A"/>
    <w:rsid w:val="006A6A54"/>
    <w:rsid w:val="006B03EA"/>
    <w:rsid w:val="006B05B7"/>
    <w:rsid w:val="006B13A4"/>
    <w:rsid w:val="006B322A"/>
    <w:rsid w:val="006B5A0F"/>
    <w:rsid w:val="006C59CB"/>
    <w:rsid w:val="006D5099"/>
    <w:rsid w:val="006F03FF"/>
    <w:rsid w:val="006F5BA9"/>
    <w:rsid w:val="00705E9E"/>
    <w:rsid w:val="00712A51"/>
    <w:rsid w:val="00717F3F"/>
    <w:rsid w:val="00721323"/>
    <w:rsid w:val="00734577"/>
    <w:rsid w:val="00737285"/>
    <w:rsid w:val="00746274"/>
    <w:rsid w:val="007470EC"/>
    <w:rsid w:val="00764739"/>
    <w:rsid w:val="00765CBE"/>
    <w:rsid w:val="00774A4B"/>
    <w:rsid w:val="00790D6D"/>
    <w:rsid w:val="007A1A62"/>
    <w:rsid w:val="007A2A3E"/>
    <w:rsid w:val="007A4539"/>
    <w:rsid w:val="007B0BB1"/>
    <w:rsid w:val="007B0CA2"/>
    <w:rsid w:val="007B4B2C"/>
    <w:rsid w:val="007C34A4"/>
    <w:rsid w:val="007E169C"/>
    <w:rsid w:val="007E243B"/>
    <w:rsid w:val="007E2EE3"/>
    <w:rsid w:val="007E6553"/>
    <w:rsid w:val="007F13E7"/>
    <w:rsid w:val="007F1660"/>
    <w:rsid w:val="0083285D"/>
    <w:rsid w:val="0084064B"/>
    <w:rsid w:val="008420C9"/>
    <w:rsid w:val="00842DD0"/>
    <w:rsid w:val="00850514"/>
    <w:rsid w:val="00861B81"/>
    <w:rsid w:val="008625C4"/>
    <w:rsid w:val="00870B0E"/>
    <w:rsid w:val="00871C79"/>
    <w:rsid w:val="00871D55"/>
    <w:rsid w:val="00875A33"/>
    <w:rsid w:val="00881428"/>
    <w:rsid w:val="008845D6"/>
    <w:rsid w:val="00891BC8"/>
    <w:rsid w:val="00894FFB"/>
    <w:rsid w:val="008A6D78"/>
    <w:rsid w:val="008B0F8B"/>
    <w:rsid w:val="008B7A17"/>
    <w:rsid w:val="008C4945"/>
    <w:rsid w:val="008C69EE"/>
    <w:rsid w:val="008D06F7"/>
    <w:rsid w:val="008D1B95"/>
    <w:rsid w:val="008D411F"/>
    <w:rsid w:val="008F3C66"/>
    <w:rsid w:val="008F463C"/>
    <w:rsid w:val="00902FF4"/>
    <w:rsid w:val="0091252E"/>
    <w:rsid w:val="00912DC9"/>
    <w:rsid w:val="00913367"/>
    <w:rsid w:val="00940DE5"/>
    <w:rsid w:val="00942C33"/>
    <w:rsid w:val="00951361"/>
    <w:rsid w:val="00951BF5"/>
    <w:rsid w:val="00955310"/>
    <w:rsid w:val="00971FB1"/>
    <w:rsid w:val="00996F1C"/>
    <w:rsid w:val="009A05F8"/>
    <w:rsid w:val="009C598C"/>
    <w:rsid w:val="009C6479"/>
    <w:rsid w:val="009D6B3B"/>
    <w:rsid w:val="009F1FE9"/>
    <w:rsid w:val="009F2127"/>
    <w:rsid w:val="009F4BE7"/>
    <w:rsid w:val="009F77CD"/>
    <w:rsid w:val="00A04465"/>
    <w:rsid w:val="00A11A2E"/>
    <w:rsid w:val="00A30B0E"/>
    <w:rsid w:val="00A34967"/>
    <w:rsid w:val="00A529B5"/>
    <w:rsid w:val="00A5485E"/>
    <w:rsid w:val="00A55AE9"/>
    <w:rsid w:val="00A67972"/>
    <w:rsid w:val="00AA11A5"/>
    <w:rsid w:val="00AC4B7F"/>
    <w:rsid w:val="00AD6550"/>
    <w:rsid w:val="00AE5F46"/>
    <w:rsid w:val="00AE6AF5"/>
    <w:rsid w:val="00AF342A"/>
    <w:rsid w:val="00AF4B15"/>
    <w:rsid w:val="00B11DF4"/>
    <w:rsid w:val="00B37013"/>
    <w:rsid w:val="00B4095C"/>
    <w:rsid w:val="00B43763"/>
    <w:rsid w:val="00B51AE0"/>
    <w:rsid w:val="00B54715"/>
    <w:rsid w:val="00B65859"/>
    <w:rsid w:val="00B67866"/>
    <w:rsid w:val="00B90F3E"/>
    <w:rsid w:val="00B93E8F"/>
    <w:rsid w:val="00B95553"/>
    <w:rsid w:val="00B95B24"/>
    <w:rsid w:val="00B969A7"/>
    <w:rsid w:val="00B96E59"/>
    <w:rsid w:val="00BC3550"/>
    <w:rsid w:val="00BD16F6"/>
    <w:rsid w:val="00BD6648"/>
    <w:rsid w:val="00BD6D34"/>
    <w:rsid w:val="00BE758A"/>
    <w:rsid w:val="00BF6580"/>
    <w:rsid w:val="00C20A4D"/>
    <w:rsid w:val="00C22F86"/>
    <w:rsid w:val="00C26B83"/>
    <w:rsid w:val="00C355B3"/>
    <w:rsid w:val="00C40E33"/>
    <w:rsid w:val="00C51E10"/>
    <w:rsid w:val="00C53E02"/>
    <w:rsid w:val="00C5514B"/>
    <w:rsid w:val="00C55AFD"/>
    <w:rsid w:val="00C60DC6"/>
    <w:rsid w:val="00C67F4B"/>
    <w:rsid w:val="00C74A4E"/>
    <w:rsid w:val="00C7570F"/>
    <w:rsid w:val="00C939E4"/>
    <w:rsid w:val="00C95CAD"/>
    <w:rsid w:val="00CA2760"/>
    <w:rsid w:val="00CC0664"/>
    <w:rsid w:val="00CD4F96"/>
    <w:rsid w:val="00CE3E74"/>
    <w:rsid w:val="00CF03C1"/>
    <w:rsid w:val="00CF331E"/>
    <w:rsid w:val="00D32102"/>
    <w:rsid w:val="00D37758"/>
    <w:rsid w:val="00D445C1"/>
    <w:rsid w:val="00D528D4"/>
    <w:rsid w:val="00D5363F"/>
    <w:rsid w:val="00D63197"/>
    <w:rsid w:val="00D80595"/>
    <w:rsid w:val="00D9192E"/>
    <w:rsid w:val="00DA00A2"/>
    <w:rsid w:val="00DA1671"/>
    <w:rsid w:val="00DB1877"/>
    <w:rsid w:val="00DB2F15"/>
    <w:rsid w:val="00DC47C8"/>
    <w:rsid w:val="00DD37E7"/>
    <w:rsid w:val="00DD714D"/>
    <w:rsid w:val="00DF1FBF"/>
    <w:rsid w:val="00DF3F1C"/>
    <w:rsid w:val="00E14CE0"/>
    <w:rsid w:val="00E16E76"/>
    <w:rsid w:val="00E226E5"/>
    <w:rsid w:val="00E24861"/>
    <w:rsid w:val="00E32F1B"/>
    <w:rsid w:val="00E350DD"/>
    <w:rsid w:val="00E44840"/>
    <w:rsid w:val="00E44950"/>
    <w:rsid w:val="00E54830"/>
    <w:rsid w:val="00E668B1"/>
    <w:rsid w:val="00E7290C"/>
    <w:rsid w:val="00E817EA"/>
    <w:rsid w:val="00E85CE4"/>
    <w:rsid w:val="00E9608A"/>
    <w:rsid w:val="00EA55C8"/>
    <w:rsid w:val="00EB2E21"/>
    <w:rsid w:val="00ED3919"/>
    <w:rsid w:val="00EE0AB8"/>
    <w:rsid w:val="00EE54A2"/>
    <w:rsid w:val="00EE70FC"/>
    <w:rsid w:val="00EF2C1D"/>
    <w:rsid w:val="00F014F9"/>
    <w:rsid w:val="00F07A23"/>
    <w:rsid w:val="00F1311E"/>
    <w:rsid w:val="00F13DD0"/>
    <w:rsid w:val="00F17372"/>
    <w:rsid w:val="00F45145"/>
    <w:rsid w:val="00F6041F"/>
    <w:rsid w:val="00F62689"/>
    <w:rsid w:val="00F644FD"/>
    <w:rsid w:val="00F670C8"/>
    <w:rsid w:val="00F715BD"/>
    <w:rsid w:val="00F7557D"/>
    <w:rsid w:val="00F766F1"/>
    <w:rsid w:val="00F80911"/>
    <w:rsid w:val="00F93FC4"/>
    <w:rsid w:val="00F97CFC"/>
    <w:rsid w:val="00FA07FE"/>
    <w:rsid w:val="00FC00E4"/>
    <w:rsid w:val="00FC6248"/>
    <w:rsid w:val="00FF09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AD598"/>
  <w15:chartTrackingRefBased/>
  <w15:docId w15:val="{AE2F8701-9AC7-4C06-AA12-CE2A0697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53D"/>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C453D"/>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1C453D"/>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1C453D"/>
    <w:pPr>
      <w:keepNext/>
      <w:jc w:val="center"/>
      <w:outlineLvl w:val="2"/>
    </w:pPr>
    <w:rPr>
      <w:b/>
      <w:bCs/>
      <w:sz w:val="26"/>
    </w:rPr>
  </w:style>
  <w:style w:type="paragraph" w:styleId="Ttulo4">
    <w:name w:val="heading 4"/>
    <w:basedOn w:val="Normal"/>
    <w:next w:val="Normal"/>
    <w:link w:val="Ttulo4Char"/>
    <w:qFormat/>
    <w:rsid w:val="001C453D"/>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1C453D"/>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1C453D"/>
    <w:pPr>
      <w:spacing w:before="240" w:after="60"/>
      <w:outlineLvl w:val="5"/>
    </w:pPr>
    <w:rPr>
      <w:b/>
      <w:bCs/>
      <w:sz w:val="22"/>
      <w:szCs w:val="22"/>
    </w:rPr>
  </w:style>
  <w:style w:type="paragraph" w:styleId="Ttulo7">
    <w:name w:val="heading 7"/>
    <w:basedOn w:val="Normal"/>
    <w:next w:val="Normal"/>
    <w:link w:val="Ttulo7Char"/>
    <w:uiPriority w:val="99"/>
    <w:qFormat/>
    <w:rsid w:val="001C453D"/>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1C453D"/>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1C453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453D"/>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rsid w:val="001C453D"/>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rsid w:val="001C453D"/>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1C453D"/>
    <w:rPr>
      <w:rFonts w:ascii="Arial" w:eastAsia="Times New Roman" w:hAnsi="Arial" w:cs="Times New Roman"/>
      <w:b/>
      <w:kern w:val="0"/>
      <w:szCs w:val="20"/>
      <w:lang w:eastAsia="pt-BR"/>
      <w14:ligatures w14:val="none"/>
    </w:rPr>
  </w:style>
  <w:style w:type="character" w:customStyle="1" w:styleId="Ttulo5Char">
    <w:name w:val="Título 5 Char"/>
    <w:basedOn w:val="Fontepargpadro"/>
    <w:link w:val="Ttulo5"/>
    <w:rsid w:val="001C453D"/>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rsid w:val="001C453D"/>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rsid w:val="001C453D"/>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rsid w:val="001C453D"/>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rsid w:val="001C453D"/>
    <w:rPr>
      <w:rFonts w:ascii="Arial" w:eastAsia="Times New Roman" w:hAnsi="Arial" w:cs="Arial"/>
      <w:kern w:val="0"/>
      <w:lang w:eastAsia="pt-BR"/>
      <w14:ligatures w14:val="none"/>
    </w:rPr>
  </w:style>
  <w:style w:type="paragraph" w:styleId="Cabealho">
    <w:name w:val="header"/>
    <w:basedOn w:val="Normal"/>
    <w:link w:val="CabealhoChar"/>
    <w:uiPriority w:val="99"/>
    <w:rsid w:val="001C453D"/>
    <w:pPr>
      <w:tabs>
        <w:tab w:val="center" w:pos="4419"/>
        <w:tab w:val="right" w:pos="8838"/>
      </w:tabs>
    </w:pPr>
    <w:rPr>
      <w:sz w:val="20"/>
      <w:szCs w:val="20"/>
    </w:rPr>
  </w:style>
  <w:style w:type="character" w:customStyle="1" w:styleId="CabealhoChar">
    <w:name w:val="Cabeçalho Char"/>
    <w:basedOn w:val="Fontepargpadro"/>
    <w:link w:val="Cabealho"/>
    <w:uiPriority w:val="99"/>
    <w:rsid w:val="001C45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1C453D"/>
    <w:pPr>
      <w:tabs>
        <w:tab w:val="center" w:pos="4419"/>
        <w:tab w:val="right" w:pos="8838"/>
      </w:tabs>
    </w:pPr>
  </w:style>
  <w:style w:type="character" w:customStyle="1" w:styleId="RodapChar">
    <w:name w:val="Rodapé Char"/>
    <w:basedOn w:val="Fontepargpadro"/>
    <w:link w:val="Rodap"/>
    <w:uiPriority w:val="99"/>
    <w:rsid w:val="001C453D"/>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rsid w:val="001C453D"/>
    <w:pPr>
      <w:jc w:val="both"/>
    </w:pPr>
    <w:rPr>
      <w:rFonts w:ascii="Arial" w:hAnsi="Arial" w:cs="Arial"/>
      <w:sz w:val="28"/>
    </w:rPr>
  </w:style>
  <w:style w:type="character" w:customStyle="1" w:styleId="Corpodetexto2Char">
    <w:name w:val="Corpo de texto 2 Char"/>
    <w:basedOn w:val="Fontepargpadro"/>
    <w:link w:val="Corpodetexto2"/>
    <w:uiPriority w:val="99"/>
    <w:rsid w:val="001C453D"/>
    <w:rPr>
      <w:rFonts w:ascii="Arial" w:eastAsia="Times New Roman" w:hAnsi="Arial" w:cs="Arial"/>
      <w:kern w:val="0"/>
      <w:sz w:val="28"/>
      <w:szCs w:val="24"/>
      <w:lang w:eastAsia="pt-BR"/>
      <w14:ligatures w14:val="none"/>
    </w:rPr>
  </w:style>
  <w:style w:type="character" w:styleId="Nmerodepgina">
    <w:name w:val="page number"/>
    <w:basedOn w:val="Fontepargpadro"/>
    <w:rsid w:val="001C453D"/>
  </w:style>
  <w:style w:type="paragraph" w:styleId="Ttulo">
    <w:name w:val="Title"/>
    <w:basedOn w:val="Normal"/>
    <w:link w:val="TtuloChar"/>
    <w:uiPriority w:val="99"/>
    <w:qFormat/>
    <w:rsid w:val="001C453D"/>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1C453D"/>
    <w:rPr>
      <w:rFonts w:ascii="Garamond" w:eastAsia="Times New Roman" w:hAnsi="Garamond" w:cs="Times New Roman"/>
      <w:b/>
      <w:color w:val="000000"/>
      <w:kern w:val="0"/>
      <w:sz w:val="28"/>
      <w:szCs w:val="24"/>
      <w:u w:val="single"/>
      <w:lang w:val="x-none" w:eastAsia="x-none"/>
      <w14:ligatures w14:val="none"/>
    </w:rPr>
  </w:style>
  <w:style w:type="paragraph" w:styleId="Recuodecorpodetexto">
    <w:name w:val="Body Text Indent"/>
    <w:basedOn w:val="Normal"/>
    <w:link w:val="RecuodecorpodetextoChar"/>
    <w:uiPriority w:val="99"/>
    <w:rsid w:val="001C453D"/>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1C453D"/>
    <w:rPr>
      <w:rFonts w:ascii="Arial" w:eastAsia="Times New Roman" w:hAnsi="Arial" w:cs="Arial"/>
      <w:kern w:val="0"/>
      <w:sz w:val="24"/>
      <w:szCs w:val="24"/>
      <w:lang w:eastAsia="pt-BR"/>
      <w14:ligatures w14:val="none"/>
    </w:rPr>
  </w:style>
  <w:style w:type="paragraph" w:styleId="Recuodecorpodetexto3">
    <w:name w:val="Body Text Indent 3"/>
    <w:basedOn w:val="Normal"/>
    <w:link w:val="Recuodecorpodetexto3Char"/>
    <w:uiPriority w:val="99"/>
    <w:rsid w:val="001C453D"/>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1C453D"/>
    <w:rPr>
      <w:rFonts w:ascii="Arial" w:eastAsia="Times New Roman" w:hAnsi="Arial" w:cs="Arial"/>
      <w:color w:val="000000"/>
      <w:kern w:val="0"/>
      <w:sz w:val="24"/>
      <w:szCs w:val="24"/>
      <w:lang w:eastAsia="pt-BR"/>
      <w14:ligatures w14:val="none"/>
    </w:rPr>
  </w:style>
  <w:style w:type="paragraph" w:styleId="Recuodecorpodetexto2">
    <w:name w:val="Body Text Indent 2"/>
    <w:basedOn w:val="Normal"/>
    <w:link w:val="Recuodecorpodetexto2Char"/>
    <w:uiPriority w:val="99"/>
    <w:rsid w:val="001C453D"/>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1C453D"/>
    <w:rPr>
      <w:rFonts w:ascii="Arial" w:eastAsia="Times New Roman" w:hAnsi="Arial" w:cs="Arial"/>
      <w:kern w:val="0"/>
      <w:sz w:val="23"/>
      <w:szCs w:val="24"/>
      <w:lang w:eastAsia="pt-BR"/>
      <w14:ligatures w14:val="none"/>
    </w:rPr>
  </w:style>
  <w:style w:type="paragraph" w:styleId="Corpodetexto">
    <w:name w:val="Body Text"/>
    <w:basedOn w:val="Normal"/>
    <w:link w:val="CorpodetextoChar"/>
    <w:uiPriority w:val="99"/>
    <w:unhideWhenUsed/>
    <w:rsid w:val="001C453D"/>
    <w:pPr>
      <w:spacing w:after="120"/>
    </w:pPr>
    <w:rPr>
      <w:lang w:val="x-none" w:eastAsia="x-none"/>
    </w:rPr>
  </w:style>
  <w:style w:type="character" w:customStyle="1" w:styleId="CorpodetextoChar">
    <w:name w:val="Corpo de texto Char"/>
    <w:basedOn w:val="Fontepargpadro"/>
    <w:link w:val="Corpodetexto"/>
    <w:uiPriority w:val="99"/>
    <w:rsid w:val="001C453D"/>
    <w:rPr>
      <w:rFonts w:ascii="Times New Roman" w:eastAsia="Times New Roman" w:hAnsi="Times New Roman" w:cs="Times New Roman"/>
      <w:kern w:val="0"/>
      <w:sz w:val="24"/>
      <w:szCs w:val="24"/>
      <w:lang w:val="x-none" w:eastAsia="x-none"/>
      <w14:ligatures w14:val="none"/>
    </w:rPr>
  </w:style>
  <w:style w:type="paragraph" w:styleId="Textodebalo">
    <w:name w:val="Balloon Text"/>
    <w:basedOn w:val="Normal"/>
    <w:link w:val="TextodebaloChar"/>
    <w:uiPriority w:val="99"/>
    <w:semiHidden/>
    <w:unhideWhenUsed/>
    <w:rsid w:val="001C453D"/>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1C453D"/>
    <w:rPr>
      <w:rFonts w:ascii="Tahoma" w:eastAsia="Times New Roman" w:hAnsi="Tahoma" w:cs="Times New Roman"/>
      <w:kern w:val="0"/>
      <w:sz w:val="16"/>
      <w:szCs w:val="16"/>
      <w:lang w:val="x-none" w:eastAsia="x-none"/>
      <w14:ligatures w14:val="none"/>
    </w:rPr>
  </w:style>
  <w:style w:type="paragraph" w:styleId="SemEspaamento">
    <w:name w:val="No Spacing"/>
    <w:link w:val="SemEspaamentoChar"/>
    <w:uiPriority w:val="1"/>
    <w:qFormat/>
    <w:rsid w:val="001C453D"/>
    <w:pPr>
      <w:spacing w:after="0" w:line="240" w:lineRule="auto"/>
    </w:pPr>
    <w:rPr>
      <w:rFonts w:ascii="Calibri" w:eastAsia="Calibri" w:hAnsi="Calibri" w:cs="Times New Roman"/>
      <w:kern w:val="0"/>
      <w14:ligatures w14:val="none"/>
    </w:rPr>
  </w:style>
  <w:style w:type="paragraph" w:styleId="NormalWeb">
    <w:name w:val="Normal (Web)"/>
    <w:basedOn w:val="Normal"/>
    <w:uiPriority w:val="99"/>
    <w:unhideWhenUsed/>
    <w:rsid w:val="001C453D"/>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1C453D"/>
    <w:rPr>
      <w:rFonts w:ascii="Courier New" w:hAnsi="Courier New" w:cs="Courier New"/>
    </w:rPr>
  </w:style>
  <w:style w:type="paragraph" w:styleId="TextosemFormatao">
    <w:name w:val="Plain Text"/>
    <w:aliases w:val="Texto simples"/>
    <w:basedOn w:val="Normal"/>
    <w:link w:val="TextosemFormataoChar"/>
    <w:unhideWhenUsed/>
    <w:rsid w:val="001C453D"/>
    <w:rPr>
      <w:rFonts w:ascii="Courier New" w:eastAsiaTheme="minorHAnsi" w:hAnsi="Courier New" w:cs="Courier New"/>
      <w:kern w:val="2"/>
      <w:sz w:val="22"/>
      <w:szCs w:val="22"/>
      <w:lang w:eastAsia="en-US"/>
      <w14:ligatures w14:val="standardContextual"/>
    </w:rPr>
  </w:style>
  <w:style w:type="character" w:customStyle="1" w:styleId="TextosemFormataoChar1">
    <w:name w:val="Texto sem Formatação Char1"/>
    <w:aliases w:val="Texto simples Char1"/>
    <w:basedOn w:val="Fontepargpadro"/>
    <w:uiPriority w:val="99"/>
    <w:semiHidden/>
    <w:rsid w:val="001C453D"/>
    <w:rPr>
      <w:rFonts w:ascii="Consolas" w:eastAsia="Times New Roman" w:hAnsi="Consolas" w:cs="Times New Roman"/>
      <w:kern w:val="0"/>
      <w:sz w:val="21"/>
      <w:szCs w:val="21"/>
      <w:lang w:eastAsia="pt-BR"/>
      <w14:ligatures w14:val="none"/>
    </w:rPr>
  </w:style>
  <w:style w:type="character" w:customStyle="1" w:styleId="apple-converted-space">
    <w:name w:val="apple-converted-space"/>
    <w:qFormat/>
    <w:rsid w:val="001C453D"/>
  </w:style>
  <w:style w:type="character" w:styleId="Hyperlink">
    <w:name w:val="Hyperlink"/>
    <w:uiPriority w:val="99"/>
    <w:unhideWhenUsed/>
    <w:rsid w:val="001C453D"/>
    <w:rPr>
      <w:color w:val="0563C1"/>
      <w:u w:val="single"/>
    </w:rPr>
  </w:style>
  <w:style w:type="character" w:styleId="MenoPendente">
    <w:name w:val="Unresolved Mention"/>
    <w:uiPriority w:val="99"/>
    <w:semiHidden/>
    <w:unhideWhenUsed/>
    <w:rsid w:val="001C453D"/>
    <w:rPr>
      <w:color w:val="605E5C"/>
      <w:shd w:val="clear" w:color="auto" w:fill="E1DFDD"/>
    </w:rPr>
  </w:style>
  <w:style w:type="paragraph" w:styleId="Corpodetexto3">
    <w:name w:val="Body Text 3"/>
    <w:basedOn w:val="Normal"/>
    <w:link w:val="Corpodetexto3Char"/>
    <w:uiPriority w:val="99"/>
    <w:rsid w:val="001C453D"/>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1C453D"/>
    <w:rPr>
      <w:rFonts w:ascii="Arial" w:eastAsia="Times New Roman" w:hAnsi="Arial" w:cs="Arial"/>
      <w:b/>
      <w:kern w:val="0"/>
      <w:sz w:val="32"/>
      <w:szCs w:val="20"/>
      <w:u w:val="single"/>
      <w:lang w:eastAsia="pt-BR"/>
      <w14:ligatures w14:val="none"/>
    </w:rPr>
  </w:style>
  <w:style w:type="character" w:styleId="Refdenotaderodap">
    <w:name w:val="footnote reference"/>
    <w:uiPriority w:val="99"/>
    <w:semiHidden/>
    <w:rsid w:val="001C453D"/>
    <w:rPr>
      <w:vertAlign w:val="superscript"/>
    </w:rPr>
  </w:style>
  <w:style w:type="paragraph" w:customStyle="1" w:styleId="BodyText25">
    <w:name w:val="Body Text 25"/>
    <w:basedOn w:val="Normal"/>
    <w:uiPriority w:val="99"/>
    <w:rsid w:val="001C453D"/>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1C453D"/>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1C453D"/>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1C453D"/>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1C453D"/>
    <w:rPr>
      <w:rFonts w:ascii="Arial" w:eastAsia="Times New Roman" w:hAnsi="Arial" w:cs="Times New Roman"/>
      <w:kern w:val="0"/>
      <w:sz w:val="20"/>
      <w:szCs w:val="20"/>
      <w:lang w:eastAsia="pt-BR"/>
      <w14:ligatures w14:val="none"/>
    </w:rPr>
  </w:style>
  <w:style w:type="table" w:styleId="Tabelacomgrade">
    <w:name w:val="Table Grid"/>
    <w:basedOn w:val="Tabelanormal"/>
    <w:uiPriority w:val="39"/>
    <w:rsid w:val="001C45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1C453D"/>
    <w:pPr>
      <w:spacing w:line="480" w:lineRule="atLeast"/>
      <w:ind w:left="-851" w:right="-1650"/>
    </w:pPr>
    <w:rPr>
      <w:rFonts w:ascii="Helv" w:hAnsi="Helv"/>
      <w:b/>
      <w:sz w:val="18"/>
      <w:szCs w:val="20"/>
    </w:rPr>
  </w:style>
  <w:style w:type="paragraph" w:styleId="Textoembloco">
    <w:name w:val="Block Text"/>
    <w:basedOn w:val="Normal"/>
    <w:uiPriority w:val="99"/>
    <w:rsid w:val="001C453D"/>
    <w:pPr>
      <w:ind w:left="-851" w:right="-1650"/>
    </w:pPr>
    <w:rPr>
      <w:rFonts w:ascii="Helv" w:hAnsi="Helv"/>
      <w:b/>
      <w:sz w:val="18"/>
      <w:szCs w:val="20"/>
    </w:rPr>
  </w:style>
  <w:style w:type="paragraph" w:customStyle="1" w:styleId="Ttulo01">
    <w:name w:val="Título 01"/>
    <w:basedOn w:val="Ttulo"/>
    <w:uiPriority w:val="99"/>
    <w:rsid w:val="001C453D"/>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1C453D"/>
    <w:pPr>
      <w:widowControl/>
    </w:pPr>
    <w:rPr>
      <w:rFonts w:cs="Arial"/>
      <w:bCs/>
      <w:caps/>
      <w:snapToGrid w:val="0"/>
      <w:sz w:val="24"/>
      <w:szCs w:val="24"/>
      <w:u w:val="none"/>
    </w:rPr>
  </w:style>
  <w:style w:type="paragraph" w:styleId="Subttulo">
    <w:name w:val="Subtitle"/>
    <w:basedOn w:val="Normal"/>
    <w:link w:val="SubttuloChar"/>
    <w:uiPriority w:val="99"/>
    <w:qFormat/>
    <w:rsid w:val="001C453D"/>
    <w:pPr>
      <w:jc w:val="center"/>
    </w:pPr>
    <w:rPr>
      <w:rFonts w:ascii="Arial" w:hAnsi="Arial" w:cs="Arial"/>
      <w:b/>
      <w:bCs/>
      <w:sz w:val="28"/>
    </w:rPr>
  </w:style>
  <w:style w:type="character" w:customStyle="1" w:styleId="SubttuloChar">
    <w:name w:val="Subtítulo Char"/>
    <w:basedOn w:val="Fontepargpadro"/>
    <w:link w:val="Subttulo"/>
    <w:uiPriority w:val="99"/>
    <w:rsid w:val="001C453D"/>
    <w:rPr>
      <w:rFonts w:ascii="Arial" w:eastAsia="Times New Roman" w:hAnsi="Arial" w:cs="Arial"/>
      <w:b/>
      <w:bCs/>
      <w:kern w:val="0"/>
      <w:sz w:val="28"/>
      <w:szCs w:val="24"/>
      <w:lang w:eastAsia="pt-BR"/>
      <w14:ligatures w14:val="none"/>
    </w:rPr>
  </w:style>
  <w:style w:type="character" w:customStyle="1" w:styleId="clconteudodados1">
    <w:name w:val="clconteudodados1"/>
    <w:rsid w:val="001C453D"/>
    <w:rPr>
      <w:sz w:val="15"/>
      <w:szCs w:val="15"/>
    </w:rPr>
  </w:style>
  <w:style w:type="paragraph" w:customStyle="1" w:styleId="Corpo">
    <w:name w:val="Corpo"/>
    <w:uiPriority w:val="99"/>
    <w:rsid w:val="001C453D"/>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1C453D"/>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1C453D"/>
    <w:pPr>
      <w:jc w:val="both"/>
    </w:pPr>
    <w:rPr>
      <w:szCs w:val="20"/>
    </w:rPr>
  </w:style>
  <w:style w:type="character" w:customStyle="1" w:styleId="WW8Num16z0">
    <w:name w:val="WW8Num16z0"/>
    <w:rsid w:val="001C453D"/>
    <w:rPr>
      <w:rFonts w:ascii="Wingdings" w:hAnsi="Wingdings"/>
    </w:rPr>
  </w:style>
  <w:style w:type="paragraph" w:customStyle="1" w:styleId="Default">
    <w:name w:val="Default"/>
    <w:rsid w:val="001C453D"/>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1C453D"/>
    <w:rPr>
      <w:rFonts w:ascii="Arial" w:hAnsi="Arial"/>
      <w:szCs w:val="20"/>
    </w:rPr>
  </w:style>
  <w:style w:type="paragraph" w:styleId="PargrafodaLista">
    <w:name w:val="List Paragraph"/>
    <w:aliases w:val="Itemização"/>
    <w:basedOn w:val="Normal"/>
    <w:link w:val="PargrafodaListaChar"/>
    <w:uiPriority w:val="34"/>
    <w:qFormat/>
    <w:rsid w:val="001C453D"/>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1C453D"/>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1C453D"/>
    <w:rPr>
      <w:rFonts w:ascii="Arial" w:eastAsia="Times New Roman" w:hAnsi="Arial" w:cs="Times New Roman"/>
      <w:b/>
      <w:bCs/>
      <w:kern w:val="0"/>
      <w:sz w:val="20"/>
      <w:szCs w:val="20"/>
      <w:u w:val="single"/>
      <w:lang w:eastAsia="pt-BR"/>
      <w14:ligatures w14:val="none"/>
    </w:rPr>
  </w:style>
  <w:style w:type="character" w:styleId="Forte">
    <w:name w:val="Strong"/>
    <w:uiPriority w:val="22"/>
    <w:qFormat/>
    <w:rsid w:val="001C453D"/>
    <w:rPr>
      <w:b/>
      <w:bCs/>
    </w:rPr>
  </w:style>
  <w:style w:type="paragraph" w:customStyle="1" w:styleId="Assunto">
    <w:name w:val="Assunto"/>
    <w:basedOn w:val="Normal"/>
    <w:uiPriority w:val="99"/>
    <w:rsid w:val="001C453D"/>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1C453D"/>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1C453D"/>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1C453D"/>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1C453D"/>
    <w:rPr>
      <w:rFonts w:ascii="Arial" w:eastAsia="Times New Roman" w:hAnsi="Arial" w:cs="Times New Roman"/>
      <w:i/>
      <w:iCs/>
      <w:kern w:val="0"/>
      <w:sz w:val="20"/>
      <w:szCs w:val="20"/>
      <w:lang w:eastAsia="pt-BR"/>
      <w14:ligatures w14:val="none"/>
    </w:rPr>
  </w:style>
  <w:style w:type="paragraph" w:customStyle="1" w:styleId="Alnea">
    <w:name w:val="Alínea"/>
    <w:basedOn w:val="Normal"/>
    <w:uiPriority w:val="99"/>
    <w:rsid w:val="001C453D"/>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1C453D"/>
    <w:pPr>
      <w:spacing w:before="100" w:beforeAutospacing="1" w:after="100" w:afterAutospacing="1"/>
    </w:pPr>
  </w:style>
  <w:style w:type="paragraph" w:customStyle="1" w:styleId="assunto0">
    <w:name w:val="assunto"/>
    <w:basedOn w:val="Normal"/>
    <w:uiPriority w:val="99"/>
    <w:rsid w:val="001C453D"/>
    <w:pPr>
      <w:spacing w:before="100" w:beforeAutospacing="1" w:after="100" w:afterAutospacing="1"/>
    </w:pPr>
  </w:style>
  <w:style w:type="paragraph" w:customStyle="1" w:styleId="artigo10">
    <w:name w:val="artigo1"/>
    <w:basedOn w:val="Normal"/>
    <w:uiPriority w:val="99"/>
    <w:rsid w:val="001C453D"/>
    <w:pPr>
      <w:spacing w:before="100" w:beforeAutospacing="1" w:after="100" w:afterAutospacing="1"/>
    </w:pPr>
  </w:style>
  <w:style w:type="paragraph" w:customStyle="1" w:styleId="inciso">
    <w:name w:val="inciso"/>
    <w:basedOn w:val="Normal"/>
    <w:uiPriority w:val="99"/>
    <w:rsid w:val="001C453D"/>
    <w:pPr>
      <w:spacing w:before="100" w:beforeAutospacing="1" w:after="100" w:afterAutospacing="1"/>
    </w:pPr>
  </w:style>
  <w:style w:type="paragraph" w:customStyle="1" w:styleId="artigo0">
    <w:name w:val="artigo"/>
    <w:basedOn w:val="Normal"/>
    <w:uiPriority w:val="99"/>
    <w:rsid w:val="001C453D"/>
    <w:pPr>
      <w:spacing w:before="100" w:beforeAutospacing="1" w:after="100" w:afterAutospacing="1"/>
    </w:pPr>
  </w:style>
  <w:style w:type="paragraph" w:customStyle="1" w:styleId="Textopadro">
    <w:name w:val="Texto padrão"/>
    <w:basedOn w:val="Normal"/>
    <w:uiPriority w:val="99"/>
    <w:rsid w:val="001C453D"/>
    <w:pPr>
      <w:autoSpaceDE w:val="0"/>
      <w:autoSpaceDN w:val="0"/>
      <w:adjustRightInd w:val="0"/>
    </w:pPr>
  </w:style>
  <w:style w:type="numbering" w:customStyle="1" w:styleId="Semlista1">
    <w:name w:val="Sem lista1"/>
    <w:next w:val="Semlista"/>
    <w:uiPriority w:val="99"/>
    <w:semiHidden/>
    <w:unhideWhenUsed/>
    <w:rsid w:val="001C453D"/>
  </w:style>
  <w:style w:type="table" w:customStyle="1" w:styleId="Tabelacomgrade1">
    <w:name w:val="Tabela com grade1"/>
    <w:basedOn w:val="Tabelanormal"/>
    <w:next w:val="Tabelacomgrade"/>
    <w:uiPriority w:val="59"/>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1C453D"/>
    <w:pPr>
      <w:tabs>
        <w:tab w:val="num" w:pos="360"/>
      </w:tabs>
      <w:ind w:left="360" w:hanging="360"/>
    </w:pPr>
    <w:rPr>
      <w:rFonts w:ascii="Helv" w:hAnsi="Helv"/>
      <w:sz w:val="20"/>
      <w:szCs w:val="20"/>
    </w:rPr>
  </w:style>
  <w:style w:type="character" w:customStyle="1" w:styleId="st1">
    <w:name w:val="st1"/>
    <w:basedOn w:val="Fontepargpadro"/>
    <w:rsid w:val="001C453D"/>
  </w:style>
  <w:style w:type="character" w:customStyle="1" w:styleId="CharChar1">
    <w:name w:val="Char Char1"/>
    <w:semiHidden/>
    <w:rsid w:val="001C453D"/>
    <w:rPr>
      <w:sz w:val="28"/>
      <w:lang w:val="pt-BR" w:eastAsia="pt-BR" w:bidi="ar-SA"/>
    </w:rPr>
  </w:style>
  <w:style w:type="paragraph" w:customStyle="1" w:styleId="ecxmsonormal">
    <w:name w:val="ecxmsonormal"/>
    <w:basedOn w:val="Normal"/>
    <w:uiPriority w:val="99"/>
    <w:rsid w:val="001C453D"/>
    <w:pPr>
      <w:spacing w:before="100" w:beforeAutospacing="1" w:after="100" w:afterAutospacing="1"/>
    </w:pPr>
  </w:style>
  <w:style w:type="character" w:styleId="nfase">
    <w:name w:val="Emphasis"/>
    <w:uiPriority w:val="20"/>
    <w:qFormat/>
    <w:rsid w:val="001C453D"/>
    <w:rPr>
      <w:i/>
      <w:iCs/>
    </w:rPr>
  </w:style>
  <w:style w:type="character" w:customStyle="1" w:styleId="apple-style-span">
    <w:name w:val="apple-style-span"/>
    <w:basedOn w:val="Fontepargpadro"/>
    <w:rsid w:val="001C453D"/>
  </w:style>
  <w:style w:type="character" w:styleId="HiperlinkVisitado">
    <w:name w:val="FollowedHyperlink"/>
    <w:uiPriority w:val="99"/>
    <w:unhideWhenUsed/>
    <w:rsid w:val="001C453D"/>
    <w:rPr>
      <w:color w:val="800080"/>
      <w:u w:val="single"/>
    </w:rPr>
  </w:style>
  <w:style w:type="paragraph" w:customStyle="1" w:styleId="xl63">
    <w:name w:val="xl63"/>
    <w:basedOn w:val="Normal"/>
    <w:uiPriority w:val="99"/>
    <w:rsid w:val="001C453D"/>
    <w:pPr>
      <w:spacing w:before="100" w:beforeAutospacing="1" w:after="100" w:afterAutospacing="1"/>
      <w:textAlignment w:val="center"/>
    </w:pPr>
  </w:style>
  <w:style w:type="paragraph" w:customStyle="1" w:styleId="xl64">
    <w:name w:val="xl64"/>
    <w:basedOn w:val="Normal"/>
    <w:uiPriority w:val="99"/>
    <w:rsid w:val="001C453D"/>
    <w:pPr>
      <w:spacing w:before="100" w:beforeAutospacing="1" w:after="100" w:afterAutospacing="1"/>
    </w:pPr>
    <w:rPr>
      <w:rFonts w:ascii="Arial" w:hAnsi="Arial" w:cs="Arial"/>
      <w:sz w:val="16"/>
      <w:szCs w:val="16"/>
    </w:rPr>
  </w:style>
  <w:style w:type="paragraph" w:customStyle="1" w:styleId="xl65">
    <w:name w:val="xl65"/>
    <w:basedOn w:val="Normal"/>
    <w:uiPriority w:val="99"/>
    <w:rsid w:val="001C453D"/>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1C453D"/>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1C453D"/>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1C453D"/>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1C453D"/>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1C453D"/>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1C453D"/>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1C453D"/>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1C453D"/>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1C453D"/>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1C453D"/>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1C453D"/>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1C453D"/>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1C453D"/>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1C453D"/>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1C453D"/>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1C453D"/>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1C453D"/>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1C453D"/>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1C453D"/>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1C453D"/>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1C453D"/>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1C453D"/>
    <w:pPr>
      <w:spacing w:before="100" w:beforeAutospacing="1" w:after="100" w:afterAutospacing="1"/>
    </w:pPr>
    <w:rPr>
      <w:rFonts w:ascii="Verdana" w:hAnsi="Verdana"/>
      <w:sz w:val="16"/>
      <w:szCs w:val="16"/>
    </w:rPr>
  </w:style>
  <w:style w:type="paragraph" w:customStyle="1" w:styleId="xl110">
    <w:name w:val="xl110"/>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1C453D"/>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1C453D"/>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1C453D"/>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1C453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1C453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1C453D"/>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1C453D"/>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1C453D"/>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1C453D"/>
  </w:style>
  <w:style w:type="table" w:customStyle="1" w:styleId="Tabelacomgrade2">
    <w:name w:val="Tabela com grade2"/>
    <w:basedOn w:val="Tabelanormal"/>
    <w:next w:val="Tabelacomgrade"/>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1C453D"/>
  </w:style>
  <w:style w:type="character" w:customStyle="1" w:styleId="normalchar1">
    <w:name w:val="normal__char1"/>
    <w:rsid w:val="001C453D"/>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1C453D"/>
    <w:pPr>
      <w:suppressLineNumbers/>
      <w:suppressAutoHyphens/>
    </w:pPr>
    <w:rPr>
      <w:szCs w:val="20"/>
      <w:lang w:eastAsia="ar-SA"/>
    </w:rPr>
  </w:style>
  <w:style w:type="paragraph" w:customStyle="1" w:styleId="Textoembloco1">
    <w:name w:val="Texto em bloco1"/>
    <w:basedOn w:val="Normal"/>
    <w:uiPriority w:val="99"/>
    <w:rsid w:val="001C453D"/>
    <w:pPr>
      <w:ind w:left="2832" w:right="567" w:hanging="2832"/>
      <w:jc w:val="both"/>
    </w:pPr>
    <w:rPr>
      <w:rFonts w:ascii="Courier" w:hAnsi="Courier"/>
      <w:szCs w:val="20"/>
    </w:rPr>
  </w:style>
  <w:style w:type="paragraph" w:customStyle="1" w:styleId="yiv784081582msonormal">
    <w:name w:val="yiv784081582msonormal"/>
    <w:basedOn w:val="Normal"/>
    <w:uiPriority w:val="99"/>
    <w:rsid w:val="001C453D"/>
    <w:pPr>
      <w:spacing w:before="100" w:beforeAutospacing="1" w:after="100" w:afterAutospacing="1"/>
    </w:pPr>
  </w:style>
  <w:style w:type="paragraph" w:styleId="Pr-formataoHTML">
    <w:name w:val="HTML Preformatted"/>
    <w:basedOn w:val="Normal"/>
    <w:link w:val="Pr-formataoHTMLChar"/>
    <w:uiPriority w:val="99"/>
    <w:unhideWhenUsed/>
    <w:rsid w:val="001C4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1C453D"/>
    <w:rPr>
      <w:rFonts w:ascii="Courier New" w:eastAsia="Times New Roman" w:hAnsi="Courier New" w:cs="Courier New"/>
      <w:kern w:val="0"/>
      <w:sz w:val="20"/>
      <w:szCs w:val="20"/>
      <w:lang w:eastAsia="pt-BR"/>
      <w14:ligatures w14:val="none"/>
    </w:rPr>
  </w:style>
  <w:style w:type="paragraph" w:styleId="MapadoDocumento">
    <w:name w:val="Document Map"/>
    <w:basedOn w:val="Normal"/>
    <w:link w:val="MapadoDocumentoChar"/>
    <w:uiPriority w:val="99"/>
    <w:semiHidden/>
    <w:unhideWhenUsed/>
    <w:rsid w:val="001C453D"/>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1C453D"/>
    <w:rPr>
      <w:rFonts w:ascii="Tahoma" w:eastAsia="Calibri" w:hAnsi="Tahoma" w:cs="Tahoma"/>
      <w:kern w:val="0"/>
      <w:sz w:val="16"/>
      <w:szCs w:val="16"/>
      <w14:ligatures w14:val="none"/>
    </w:rPr>
  </w:style>
  <w:style w:type="character" w:styleId="Nmerodelinha">
    <w:name w:val="line number"/>
    <w:basedOn w:val="Fontepargpadro"/>
    <w:uiPriority w:val="99"/>
    <w:semiHidden/>
    <w:unhideWhenUsed/>
    <w:rsid w:val="001C453D"/>
  </w:style>
  <w:style w:type="character" w:customStyle="1" w:styleId="TextodenotaderodapChar1">
    <w:name w:val="Texto de nota de rodapé Char1"/>
    <w:uiPriority w:val="99"/>
    <w:semiHidden/>
    <w:rsid w:val="001C453D"/>
    <w:rPr>
      <w:lang w:eastAsia="en-US"/>
    </w:rPr>
  </w:style>
  <w:style w:type="character" w:customStyle="1" w:styleId="CabealhoChar1">
    <w:name w:val="Cabeçalho Char1"/>
    <w:uiPriority w:val="99"/>
    <w:semiHidden/>
    <w:rsid w:val="001C453D"/>
    <w:rPr>
      <w:sz w:val="22"/>
      <w:szCs w:val="22"/>
      <w:lang w:eastAsia="en-US"/>
    </w:rPr>
  </w:style>
  <w:style w:type="character" w:customStyle="1" w:styleId="RodapChar1">
    <w:name w:val="Rodapé Char1"/>
    <w:uiPriority w:val="99"/>
    <w:semiHidden/>
    <w:rsid w:val="001C453D"/>
    <w:rPr>
      <w:sz w:val="22"/>
      <w:szCs w:val="22"/>
      <w:lang w:eastAsia="en-US"/>
    </w:rPr>
  </w:style>
  <w:style w:type="character" w:customStyle="1" w:styleId="CorpodetextoChar1">
    <w:name w:val="Corpo de texto Char1"/>
    <w:uiPriority w:val="99"/>
    <w:semiHidden/>
    <w:rsid w:val="001C453D"/>
    <w:rPr>
      <w:sz w:val="22"/>
      <w:szCs w:val="22"/>
      <w:lang w:eastAsia="en-US"/>
    </w:rPr>
  </w:style>
  <w:style w:type="character" w:customStyle="1" w:styleId="RecuodecorpodetextoChar1">
    <w:name w:val="Recuo de corpo de texto Char1"/>
    <w:uiPriority w:val="99"/>
    <w:semiHidden/>
    <w:rsid w:val="001C453D"/>
    <w:rPr>
      <w:sz w:val="22"/>
      <w:szCs w:val="22"/>
      <w:lang w:eastAsia="en-US"/>
    </w:rPr>
  </w:style>
  <w:style w:type="character" w:customStyle="1" w:styleId="Corpodetexto2Char1">
    <w:name w:val="Corpo de texto 2 Char1"/>
    <w:uiPriority w:val="99"/>
    <w:semiHidden/>
    <w:rsid w:val="001C453D"/>
    <w:rPr>
      <w:sz w:val="22"/>
      <w:szCs w:val="22"/>
      <w:lang w:eastAsia="en-US"/>
    </w:rPr>
  </w:style>
  <w:style w:type="character" w:customStyle="1" w:styleId="Corpodetexto3Char1">
    <w:name w:val="Corpo de texto 3 Char1"/>
    <w:uiPriority w:val="99"/>
    <w:semiHidden/>
    <w:rsid w:val="001C453D"/>
    <w:rPr>
      <w:sz w:val="16"/>
      <w:szCs w:val="16"/>
      <w:lang w:eastAsia="en-US"/>
    </w:rPr>
  </w:style>
  <w:style w:type="character" w:customStyle="1" w:styleId="Recuodecorpodetexto2Char1">
    <w:name w:val="Recuo de corpo de texto 2 Char1"/>
    <w:uiPriority w:val="99"/>
    <w:semiHidden/>
    <w:rsid w:val="001C453D"/>
    <w:rPr>
      <w:sz w:val="22"/>
      <w:szCs w:val="22"/>
      <w:lang w:eastAsia="en-US"/>
    </w:rPr>
  </w:style>
  <w:style w:type="character" w:customStyle="1" w:styleId="Recuodecorpodetexto3Char1">
    <w:name w:val="Recuo de corpo de texto 3 Char1"/>
    <w:uiPriority w:val="99"/>
    <w:semiHidden/>
    <w:rsid w:val="001C453D"/>
    <w:rPr>
      <w:sz w:val="16"/>
      <w:szCs w:val="16"/>
      <w:lang w:eastAsia="en-US"/>
    </w:rPr>
  </w:style>
  <w:style w:type="character" w:customStyle="1" w:styleId="portal-description">
    <w:name w:val="portal-description"/>
    <w:basedOn w:val="Fontepargpadro"/>
    <w:rsid w:val="001C453D"/>
  </w:style>
  <w:style w:type="paragraph" w:customStyle="1" w:styleId="msonormal0">
    <w:name w:val="msonormal"/>
    <w:basedOn w:val="Normal"/>
    <w:uiPriority w:val="99"/>
    <w:rsid w:val="001C453D"/>
    <w:pPr>
      <w:spacing w:before="100" w:beforeAutospacing="1" w:after="100" w:afterAutospacing="1"/>
    </w:pPr>
  </w:style>
  <w:style w:type="paragraph" w:styleId="Textodecomentrio">
    <w:name w:val="annotation text"/>
    <w:basedOn w:val="Normal"/>
    <w:link w:val="TextodecomentrioChar"/>
    <w:uiPriority w:val="99"/>
    <w:unhideWhenUsed/>
    <w:qFormat/>
    <w:rsid w:val="001C453D"/>
    <w:rPr>
      <w:sz w:val="20"/>
      <w:szCs w:val="20"/>
    </w:rPr>
  </w:style>
  <w:style w:type="character" w:customStyle="1" w:styleId="TextodecomentrioChar">
    <w:name w:val="Texto de comentário Char"/>
    <w:basedOn w:val="Fontepargpadro"/>
    <w:link w:val="Textodecomentrio"/>
    <w:uiPriority w:val="99"/>
    <w:qFormat/>
    <w:rsid w:val="001C453D"/>
    <w:rPr>
      <w:rFonts w:ascii="Times New Roman" w:eastAsia="Times New Roman" w:hAnsi="Times New Roman" w:cs="Times New Roman"/>
      <w:kern w:val="0"/>
      <w:sz w:val="20"/>
      <w:szCs w:val="20"/>
      <w:lang w:eastAsia="pt-BR"/>
      <w14:ligatures w14:val="none"/>
    </w:rPr>
  </w:style>
  <w:style w:type="paragraph" w:styleId="Lista">
    <w:name w:val="List"/>
    <w:basedOn w:val="Corpodetexto"/>
    <w:uiPriority w:val="99"/>
    <w:semiHidden/>
    <w:unhideWhenUsed/>
    <w:rsid w:val="001C453D"/>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1C453D"/>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1C453D"/>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1C453D"/>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1C453D"/>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1C453D"/>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1C453D"/>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1C453D"/>
    <w:pPr>
      <w:spacing w:before="100" w:beforeAutospacing="1" w:after="100" w:afterAutospacing="1"/>
    </w:pPr>
    <w:rPr>
      <w:rFonts w:ascii="Book Antiqua" w:hAnsi="Book Antiqua"/>
      <w:color w:val="000000"/>
    </w:rPr>
  </w:style>
  <w:style w:type="paragraph" w:customStyle="1" w:styleId="font6">
    <w:name w:val="font6"/>
    <w:basedOn w:val="Normal"/>
    <w:uiPriority w:val="99"/>
    <w:rsid w:val="001C453D"/>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1C453D"/>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1C453D"/>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1C453D"/>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1C453D"/>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1C453D"/>
    <w:rPr>
      <w:rFonts w:ascii="Arial" w:hAnsi="Arial" w:cs="Arial"/>
      <w:b/>
      <w:caps/>
      <w:sz w:val="24"/>
      <w:szCs w:val="24"/>
    </w:rPr>
  </w:style>
  <w:style w:type="paragraph" w:customStyle="1" w:styleId="Livro">
    <w:name w:val="Livro"/>
    <w:basedOn w:val="Normal"/>
    <w:link w:val="LivroChar"/>
    <w:qFormat/>
    <w:rsid w:val="001C453D"/>
    <w:pPr>
      <w:spacing w:before="120" w:after="120"/>
      <w:jc w:val="center"/>
      <w:outlineLvl w:val="0"/>
    </w:pPr>
    <w:rPr>
      <w:rFonts w:ascii="Arial" w:eastAsiaTheme="minorHAnsi" w:hAnsi="Arial" w:cs="Arial"/>
      <w:b/>
      <w:caps/>
      <w:kern w:val="2"/>
      <w:lang w:eastAsia="en-US"/>
      <w14:ligatures w14:val="standardContextual"/>
    </w:rPr>
  </w:style>
  <w:style w:type="character" w:customStyle="1" w:styleId="Absatz-Standardschriftart">
    <w:name w:val="Absatz-Standardschriftart"/>
    <w:rsid w:val="001C453D"/>
  </w:style>
  <w:style w:type="character" w:customStyle="1" w:styleId="WW-Absatz-Standardschriftart">
    <w:name w:val="WW-Absatz-Standardschriftart"/>
    <w:rsid w:val="001C453D"/>
  </w:style>
  <w:style w:type="character" w:customStyle="1" w:styleId="WW-Absatz-Standardschriftart1">
    <w:name w:val="WW-Absatz-Standardschriftart1"/>
    <w:rsid w:val="001C453D"/>
  </w:style>
  <w:style w:type="character" w:customStyle="1" w:styleId="WW-Absatz-Standardschriftart11">
    <w:name w:val="WW-Absatz-Standardschriftart11"/>
    <w:rsid w:val="001C453D"/>
  </w:style>
  <w:style w:type="character" w:customStyle="1" w:styleId="WW-Absatz-Standardschriftart111">
    <w:name w:val="WW-Absatz-Standardschriftart111"/>
    <w:rsid w:val="001C453D"/>
  </w:style>
  <w:style w:type="character" w:customStyle="1" w:styleId="WW-Absatz-Standardschriftart1111">
    <w:name w:val="WW-Absatz-Standardschriftart1111"/>
    <w:rsid w:val="001C453D"/>
  </w:style>
  <w:style w:type="character" w:customStyle="1" w:styleId="WW-Absatz-Standardschriftart11111">
    <w:name w:val="WW-Absatz-Standardschriftart11111"/>
    <w:rsid w:val="001C453D"/>
  </w:style>
  <w:style w:type="character" w:customStyle="1" w:styleId="WW-Absatz-Standardschriftart111111">
    <w:name w:val="WW-Absatz-Standardschriftart111111"/>
    <w:rsid w:val="001C453D"/>
  </w:style>
  <w:style w:type="character" w:customStyle="1" w:styleId="WW-Absatz-Standardschriftart1111111">
    <w:name w:val="WW-Absatz-Standardschriftart1111111"/>
    <w:rsid w:val="001C453D"/>
  </w:style>
  <w:style w:type="character" w:customStyle="1" w:styleId="WW-Absatz-Standardschriftart11111111">
    <w:name w:val="WW-Absatz-Standardschriftart11111111"/>
    <w:rsid w:val="001C453D"/>
  </w:style>
  <w:style w:type="character" w:customStyle="1" w:styleId="WW-Absatz-Standardschriftart111111111">
    <w:name w:val="WW-Absatz-Standardschriftart111111111"/>
    <w:rsid w:val="001C453D"/>
  </w:style>
  <w:style w:type="character" w:customStyle="1" w:styleId="WW-Absatz-Standardschriftart1111111111">
    <w:name w:val="WW-Absatz-Standardschriftart1111111111"/>
    <w:rsid w:val="001C453D"/>
  </w:style>
  <w:style w:type="character" w:customStyle="1" w:styleId="WW-Absatz-Standardschriftart11111111111">
    <w:name w:val="WW-Absatz-Standardschriftart11111111111"/>
    <w:rsid w:val="001C453D"/>
  </w:style>
  <w:style w:type="character" w:customStyle="1" w:styleId="WW-Absatz-Standardschriftart111111111111">
    <w:name w:val="WW-Absatz-Standardschriftart111111111111"/>
    <w:rsid w:val="001C453D"/>
  </w:style>
  <w:style w:type="character" w:customStyle="1" w:styleId="WW-Absatz-Standardschriftart1111111111111">
    <w:name w:val="WW-Absatz-Standardschriftart1111111111111"/>
    <w:rsid w:val="001C453D"/>
  </w:style>
  <w:style w:type="character" w:customStyle="1" w:styleId="WW-Absatz-Standardschriftart11111111111111">
    <w:name w:val="WW-Absatz-Standardschriftart11111111111111"/>
    <w:rsid w:val="001C453D"/>
  </w:style>
  <w:style w:type="character" w:customStyle="1" w:styleId="WW-Absatz-Standardschriftart111111111111111">
    <w:name w:val="WW-Absatz-Standardschriftart111111111111111"/>
    <w:rsid w:val="001C453D"/>
  </w:style>
  <w:style w:type="character" w:customStyle="1" w:styleId="WW-Absatz-Standardschriftart1111111111111111">
    <w:name w:val="WW-Absatz-Standardschriftart1111111111111111"/>
    <w:rsid w:val="001C453D"/>
  </w:style>
  <w:style w:type="character" w:customStyle="1" w:styleId="WW-Absatz-Standardschriftart11111111111111111">
    <w:name w:val="WW-Absatz-Standardschriftart11111111111111111"/>
    <w:rsid w:val="001C453D"/>
  </w:style>
  <w:style w:type="character" w:customStyle="1" w:styleId="WW-Absatz-Standardschriftart111111111111111111">
    <w:name w:val="WW-Absatz-Standardschriftart111111111111111111"/>
    <w:rsid w:val="001C453D"/>
  </w:style>
  <w:style w:type="character" w:customStyle="1" w:styleId="WW-Absatz-Standardschriftart1111111111111111111">
    <w:name w:val="WW-Absatz-Standardschriftart1111111111111111111"/>
    <w:rsid w:val="001C453D"/>
  </w:style>
  <w:style w:type="character" w:customStyle="1" w:styleId="WW-Absatz-Standardschriftart11111111111111111111">
    <w:name w:val="WW-Absatz-Standardschriftart11111111111111111111"/>
    <w:rsid w:val="001C453D"/>
  </w:style>
  <w:style w:type="character" w:customStyle="1" w:styleId="WW-Absatz-Standardschriftart111111111111111111111">
    <w:name w:val="WW-Absatz-Standardschriftart111111111111111111111"/>
    <w:rsid w:val="001C453D"/>
  </w:style>
  <w:style w:type="character" w:customStyle="1" w:styleId="WW-Absatz-Standardschriftart1111111111111111111111">
    <w:name w:val="WW-Absatz-Standardschriftart1111111111111111111111"/>
    <w:rsid w:val="001C453D"/>
  </w:style>
  <w:style w:type="character" w:customStyle="1" w:styleId="Fontepargpadro1">
    <w:name w:val="Fonte parág. padrão1"/>
    <w:rsid w:val="001C453D"/>
  </w:style>
  <w:style w:type="character" w:customStyle="1" w:styleId="WW-Absatz-Standardschriftart11111111111111111111111">
    <w:name w:val="WW-Absatz-Standardschriftart11111111111111111111111"/>
    <w:rsid w:val="001C453D"/>
  </w:style>
  <w:style w:type="character" w:customStyle="1" w:styleId="WW-Absatz-Standardschriftart111111111111111111111111">
    <w:name w:val="WW-Absatz-Standardschriftart111111111111111111111111"/>
    <w:rsid w:val="001C453D"/>
  </w:style>
  <w:style w:type="character" w:customStyle="1" w:styleId="WW-Absatz-Standardschriftart1111111111111111111111111">
    <w:name w:val="WW-Absatz-Standardschriftart1111111111111111111111111"/>
    <w:rsid w:val="001C453D"/>
  </w:style>
  <w:style w:type="character" w:customStyle="1" w:styleId="Smbolosdenumerao">
    <w:name w:val="Símbolos de numeração"/>
    <w:rsid w:val="001C453D"/>
  </w:style>
  <w:style w:type="character" w:customStyle="1" w:styleId="WW-Absatz-Standardschriftart11111111111111111111111111">
    <w:name w:val="WW-Absatz-Standardschriftart11111111111111111111111111"/>
    <w:rsid w:val="001C453D"/>
  </w:style>
  <w:style w:type="character" w:customStyle="1" w:styleId="WW-Absatz-Standardschriftart111111111111111111111111111">
    <w:name w:val="WW-Absatz-Standardschriftart111111111111111111111111111"/>
    <w:rsid w:val="001C453D"/>
  </w:style>
  <w:style w:type="character" w:customStyle="1" w:styleId="WW-Absatz-Standardschriftart1111111111111111111111111111">
    <w:name w:val="WW-Absatz-Standardschriftart1111111111111111111111111111"/>
    <w:rsid w:val="001C453D"/>
  </w:style>
  <w:style w:type="character" w:customStyle="1" w:styleId="WW-Absatz-Standardschriftart11111111111111111111111111111">
    <w:name w:val="WW-Absatz-Standardschriftart11111111111111111111111111111"/>
    <w:rsid w:val="001C453D"/>
  </w:style>
  <w:style w:type="character" w:customStyle="1" w:styleId="WW8Num2z0">
    <w:name w:val="WW8Num2z0"/>
    <w:rsid w:val="001C453D"/>
    <w:rPr>
      <w:b/>
      <w:bCs w:val="0"/>
    </w:rPr>
  </w:style>
  <w:style w:type="character" w:customStyle="1" w:styleId="WW8Num4z0">
    <w:name w:val="WW8Num4z0"/>
    <w:rsid w:val="001C453D"/>
    <w:rPr>
      <w:rFonts w:ascii="Times New Roman" w:hAnsi="Times New Roman" w:cs="Times New Roman" w:hint="default"/>
    </w:rPr>
  </w:style>
  <w:style w:type="character" w:customStyle="1" w:styleId="WW8Num5z0">
    <w:name w:val="WW8Num5z0"/>
    <w:rsid w:val="001C453D"/>
    <w:rPr>
      <w:rFonts w:ascii="Times New Roman" w:hAnsi="Times New Roman" w:cs="Times New Roman" w:hint="default"/>
    </w:rPr>
  </w:style>
  <w:style w:type="character" w:customStyle="1" w:styleId="WW-Fontepargpadro">
    <w:name w:val="WW-Fonte parág. padrão"/>
    <w:rsid w:val="001C453D"/>
  </w:style>
  <w:style w:type="character" w:customStyle="1" w:styleId="MenoPendente1">
    <w:name w:val="Menção Pendente1"/>
    <w:uiPriority w:val="99"/>
    <w:semiHidden/>
    <w:rsid w:val="001C453D"/>
    <w:rPr>
      <w:color w:val="605E5C"/>
      <w:shd w:val="clear" w:color="auto" w:fill="E1DFDD"/>
    </w:rPr>
  </w:style>
  <w:style w:type="character" w:customStyle="1" w:styleId="fontstyle01">
    <w:name w:val="fontstyle01"/>
    <w:rsid w:val="001C453D"/>
    <w:rPr>
      <w:rFonts w:ascii="Consolas-Bold" w:hAnsi="Consolas-Bold" w:hint="default"/>
      <w:b/>
      <w:bCs/>
      <w:i w:val="0"/>
      <w:iCs w:val="0"/>
      <w:color w:val="000000"/>
      <w:sz w:val="28"/>
      <w:szCs w:val="28"/>
    </w:rPr>
  </w:style>
  <w:style w:type="character" w:customStyle="1" w:styleId="fontstyle21">
    <w:name w:val="fontstyle21"/>
    <w:rsid w:val="001C453D"/>
    <w:rPr>
      <w:rFonts w:ascii="Consolas" w:hAnsi="Consolas" w:hint="default"/>
      <w:b w:val="0"/>
      <w:bCs w:val="0"/>
      <w:i w:val="0"/>
      <w:iCs w:val="0"/>
      <w:color w:val="000000"/>
      <w:sz w:val="28"/>
      <w:szCs w:val="28"/>
    </w:rPr>
  </w:style>
  <w:style w:type="character" w:customStyle="1" w:styleId="fontstyle31">
    <w:name w:val="fontstyle31"/>
    <w:rsid w:val="001C453D"/>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1C453D"/>
    <w:rPr>
      <w:rFonts w:ascii="Calibri" w:eastAsia="Calibri" w:hAnsi="Calibri" w:cs="Times New Roman"/>
      <w:kern w:val="0"/>
      <w14:ligatures w14:val="none"/>
    </w:rPr>
  </w:style>
  <w:style w:type="character" w:customStyle="1" w:styleId="PargrafodaListaChar">
    <w:name w:val="Parágrafo da Lista Char"/>
    <w:aliases w:val="Itemização Char"/>
    <w:link w:val="PargrafodaLista"/>
    <w:uiPriority w:val="34"/>
    <w:rsid w:val="001C453D"/>
    <w:rPr>
      <w:rFonts w:ascii="Calibri" w:eastAsia="Calibri" w:hAnsi="Calibri" w:cs="Times New Roman"/>
      <w:kern w:val="0"/>
      <w14:ligatures w14:val="none"/>
    </w:rPr>
  </w:style>
  <w:style w:type="paragraph" w:customStyle="1" w:styleId="cabecalhodescricao">
    <w:name w:val="cabecalho__descricao"/>
    <w:basedOn w:val="Normal"/>
    <w:rsid w:val="001C453D"/>
    <w:pPr>
      <w:spacing w:before="100" w:beforeAutospacing="1" w:after="100" w:afterAutospacing="1"/>
    </w:pPr>
  </w:style>
  <w:style w:type="character" w:customStyle="1" w:styleId="PGE-Alteraesdestacadas">
    <w:name w:val="PGE - Alterações destacadas"/>
    <w:uiPriority w:val="1"/>
    <w:qFormat/>
    <w:rsid w:val="001C453D"/>
    <w:rPr>
      <w:rFonts w:ascii="Arial" w:hAnsi="Arial"/>
      <w:b/>
      <w:color w:val="000000"/>
      <w:sz w:val="22"/>
      <w:u w:val="single"/>
    </w:rPr>
  </w:style>
  <w:style w:type="table" w:customStyle="1" w:styleId="TableNormal">
    <w:name w:val="Table Normal"/>
    <w:uiPriority w:val="2"/>
    <w:semiHidden/>
    <w:unhideWhenUsed/>
    <w:qFormat/>
    <w:rsid w:val="001C453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53D"/>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668B1"/>
    <w:pPr>
      <w:keepLines/>
      <w:numPr>
        <w:numId w:val="2"/>
      </w:numPr>
      <w:tabs>
        <w:tab w:val="left" w:pos="567"/>
      </w:tabs>
      <w:ind w:left="0" w:firstLine="0"/>
      <w:jc w:val="both"/>
    </w:pPr>
    <w:rPr>
      <w:rFonts w:ascii="Consolas" w:hAnsi="Consolas" w:cs="Times New Roman"/>
      <w:b/>
      <w:bCs/>
      <w:i w:val="0"/>
      <w:iCs w:val="0"/>
      <w:color w:val="auto"/>
      <w:sz w:val="28"/>
      <w:szCs w:val="28"/>
    </w:rPr>
  </w:style>
  <w:style w:type="paragraph" w:customStyle="1" w:styleId="Nivel2">
    <w:name w:val="Nivel 2"/>
    <w:basedOn w:val="Normal"/>
    <w:link w:val="Nivel2Char"/>
    <w:qFormat/>
    <w:rsid w:val="001C453D"/>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1C453D"/>
    <w:pPr>
      <w:numPr>
        <w:ilvl w:val="2"/>
        <w:numId w:val="2"/>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1C453D"/>
    <w:pPr>
      <w:numPr>
        <w:ilvl w:val="3"/>
      </w:numPr>
      <w:ind w:left="567" w:firstLine="0"/>
    </w:pPr>
    <w:rPr>
      <w:color w:val="auto"/>
    </w:rPr>
  </w:style>
  <w:style w:type="paragraph" w:customStyle="1" w:styleId="Nivel5">
    <w:name w:val="Nivel 5"/>
    <w:basedOn w:val="Nivel4"/>
    <w:qFormat/>
    <w:rsid w:val="001C453D"/>
    <w:pPr>
      <w:numPr>
        <w:ilvl w:val="4"/>
      </w:numPr>
      <w:tabs>
        <w:tab w:val="num" w:pos="360"/>
      </w:tabs>
      <w:ind w:left="851" w:firstLine="0"/>
    </w:pPr>
  </w:style>
  <w:style w:type="character" w:customStyle="1" w:styleId="Nivel2Char">
    <w:name w:val="Nivel 2 Char"/>
    <w:link w:val="Nivel2"/>
    <w:locked/>
    <w:rsid w:val="001C453D"/>
    <w:rPr>
      <w:rFonts w:ascii="Arial" w:eastAsia="Times New Roman" w:hAnsi="Arial" w:cs="Arial"/>
      <w:color w:val="000000"/>
      <w:kern w:val="0"/>
      <w:sz w:val="20"/>
      <w:szCs w:val="20"/>
      <w:lang w:eastAsia="pt-BR"/>
      <w14:ligatures w14:val="none"/>
    </w:rPr>
  </w:style>
  <w:style w:type="character" w:customStyle="1" w:styleId="Nivel3Char">
    <w:name w:val="Nivel 3 Char"/>
    <w:link w:val="Nivel3"/>
    <w:rsid w:val="001C453D"/>
    <w:rPr>
      <w:rFonts w:ascii="Arial" w:eastAsia="Times New Roman" w:hAnsi="Arial" w:cs="Arial"/>
      <w:color w:val="000000"/>
      <w:kern w:val="0"/>
      <w:sz w:val="20"/>
      <w:szCs w:val="20"/>
      <w:lang w:eastAsia="pt-BR"/>
      <w14:ligatures w14:val="none"/>
    </w:rPr>
  </w:style>
  <w:style w:type="character" w:styleId="Refdecomentrio">
    <w:name w:val="annotation reference"/>
    <w:unhideWhenUsed/>
    <w:qFormat/>
    <w:rsid w:val="001C453D"/>
    <w:rPr>
      <w:sz w:val="16"/>
      <w:szCs w:val="16"/>
    </w:rPr>
  </w:style>
  <w:style w:type="paragraph" w:styleId="Citao">
    <w:name w:val="Quote"/>
    <w:aliases w:val="TCU,Citação AGU,NotaExplicativa"/>
    <w:basedOn w:val="Normal"/>
    <w:next w:val="Normal"/>
    <w:link w:val="CitaoChar"/>
    <w:qFormat/>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1C453D"/>
    <w:rPr>
      <w:rFonts w:ascii="Arial" w:eastAsia="Calibri" w:hAnsi="Arial" w:cs="Tahoma"/>
      <w:i/>
      <w:iCs/>
      <w:color w:val="000000"/>
      <w:kern w:val="0"/>
      <w:sz w:val="20"/>
      <w:szCs w:val="24"/>
      <w:shd w:val="clear" w:color="auto" w:fill="FFFFCC"/>
      <w14:ligatures w14:val="none"/>
    </w:rPr>
  </w:style>
  <w:style w:type="character" w:customStyle="1" w:styleId="Nivel01Char">
    <w:name w:val="Nivel 01 Char"/>
    <w:link w:val="Nivel01"/>
    <w:rsid w:val="00E668B1"/>
    <w:rPr>
      <w:rFonts w:ascii="Consolas" w:eastAsia="Times New Roman" w:hAnsi="Consolas" w:cs="Times New Roman"/>
      <w:b/>
      <w:bCs/>
      <w:kern w:val="0"/>
      <w:sz w:val="28"/>
      <w:szCs w:val="28"/>
      <w:lang w:eastAsia="pt-BR"/>
      <w14:ligatures w14:val="none"/>
    </w:rPr>
  </w:style>
  <w:style w:type="character" w:customStyle="1" w:styleId="normaltextrun">
    <w:name w:val="normaltextrun"/>
    <w:basedOn w:val="Fontepargpadro"/>
    <w:rsid w:val="001C453D"/>
  </w:style>
  <w:style w:type="character" w:customStyle="1" w:styleId="eop">
    <w:name w:val="eop"/>
    <w:basedOn w:val="Fontepargpadro"/>
    <w:rsid w:val="001C453D"/>
  </w:style>
  <w:style w:type="character" w:customStyle="1" w:styleId="Nivel4Char">
    <w:name w:val="Nivel 4 Char"/>
    <w:link w:val="Nivel4"/>
    <w:rsid w:val="001C453D"/>
    <w:rPr>
      <w:rFonts w:ascii="Arial" w:eastAsia="Times New Roman" w:hAnsi="Arial" w:cs="Arial"/>
      <w:kern w:val="0"/>
      <w:sz w:val="20"/>
      <w:szCs w:val="20"/>
      <w:lang w:eastAsia="pt-BR"/>
      <w14:ligatures w14:val="none"/>
    </w:rPr>
  </w:style>
  <w:style w:type="paragraph" w:customStyle="1" w:styleId="ou">
    <w:name w:val="ou"/>
    <w:basedOn w:val="PargrafodaLista"/>
    <w:link w:val="ouChar"/>
    <w:qFormat/>
    <w:rsid w:val="001C453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1C453D"/>
    <w:rPr>
      <w:rFonts w:ascii="Arial" w:eastAsia="Calibri"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1C453D"/>
    <w:pPr>
      <w:numPr>
        <w:numId w:val="1"/>
      </w:numPr>
      <w:ind w:left="0" w:firstLine="0"/>
    </w:pPr>
    <w:rPr>
      <w:i/>
      <w:iCs/>
      <w:color w:val="FF0000"/>
    </w:rPr>
  </w:style>
  <w:style w:type="paragraph" w:customStyle="1" w:styleId="Nvel3-R">
    <w:name w:val="Nível 3-R"/>
    <w:basedOn w:val="Nivel3"/>
    <w:link w:val="Nvel3-RChar"/>
    <w:qFormat/>
    <w:rsid w:val="001C453D"/>
    <w:pPr>
      <w:numPr>
        <w:ilvl w:val="0"/>
        <w:numId w:val="0"/>
      </w:numPr>
      <w:tabs>
        <w:tab w:val="num" w:pos="360"/>
      </w:tabs>
      <w:ind w:left="284"/>
    </w:pPr>
    <w:rPr>
      <w:i/>
      <w:iCs/>
      <w:color w:val="FF0000"/>
    </w:rPr>
  </w:style>
  <w:style w:type="character" w:customStyle="1" w:styleId="Nvel2-RedChar">
    <w:name w:val="Nível 2 -Red Char"/>
    <w:link w:val="Nvel2-Red"/>
    <w:rsid w:val="001C453D"/>
    <w:rPr>
      <w:rFonts w:ascii="Arial" w:eastAsia="Times New Roman" w:hAnsi="Arial" w:cs="Arial"/>
      <w:i/>
      <w:iCs/>
      <w:color w:val="FF0000"/>
      <w:kern w:val="0"/>
      <w:sz w:val="20"/>
      <w:szCs w:val="20"/>
      <w:lang w:eastAsia="pt-BR"/>
      <w14:ligatures w14:val="none"/>
    </w:rPr>
  </w:style>
  <w:style w:type="paragraph" w:customStyle="1" w:styleId="Nvel4-R">
    <w:name w:val="Nível 4-R"/>
    <w:basedOn w:val="Nivel4"/>
    <w:link w:val="Nvel4-RChar"/>
    <w:qFormat/>
    <w:rsid w:val="001C453D"/>
    <w:pPr>
      <w:numPr>
        <w:ilvl w:val="0"/>
        <w:numId w:val="0"/>
      </w:numPr>
      <w:tabs>
        <w:tab w:val="num" w:pos="360"/>
      </w:tabs>
      <w:ind w:left="567"/>
    </w:pPr>
    <w:rPr>
      <w:i/>
      <w:iCs/>
      <w:color w:val="FF0000"/>
    </w:rPr>
  </w:style>
  <w:style w:type="character" w:customStyle="1" w:styleId="Nvel3-RChar">
    <w:name w:val="Nível 3-R Char"/>
    <w:link w:val="Nvel3-R"/>
    <w:rsid w:val="001C453D"/>
    <w:rPr>
      <w:rFonts w:ascii="Arial" w:eastAsia="Times New Roman" w:hAnsi="Arial" w:cs="Arial"/>
      <w:i/>
      <w:iCs/>
      <w:color w:val="FF0000"/>
      <w:kern w:val="0"/>
      <w:sz w:val="20"/>
      <w:szCs w:val="20"/>
      <w:lang w:eastAsia="pt-BR"/>
      <w14:ligatures w14:val="none"/>
    </w:rPr>
  </w:style>
  <w:style w:type="character" w:customStyle="1" w:styleId="Nvel4-RChar">
    <w:name w:val="Nível 4-R Char"/>
    <w:link w:val="Nvel4-R"/>
    <w:rsid w:val="001C453D"/>
    <w:rPr>
      <w:rFonts w:ascii="Arial" w:eastAsia="Times New Roman" w:hAnsi="Arial" w:cs="Arial"/>
      <w:i/>
      <w:iCs/>
      <w:color w:val="FF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1C453D"/>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1C453D"/>
    <w:rPr>
      <w:rFonts w:ascii="Arial" w:eastAsia="Times New Roman"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C453D"/>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1C453D"/>
    <w:rPr>
      <w:rFonts w:ascii="Calibri" w:eastAsia="Calibri" w:hAnsi="Calibri" w:cs="Times New Roman"/>
      <w:b/>
      <w:bCs/>
      <w:kern w:val="0"/>
      <w:sz w:val="20"/>
      <w:szCs w:val="20"/>
      <w:lang w:eastAsia="pt-BR"/>
      <w14:ligatures w14:val="none"/>
    </w:rPr>
  </w:style>
  <w:style w:type="paragraph" w:customStyle="1" w:styleId="Nvel1-SemNum">
    <w:name w:val="Nível 1-Sem Num"/>
    <w:basedOn w:val="Nivel01"/>
    <w:link w:val="Nvel1-SemNumChar"/>
    <w:autoRedefine/>
    <w:qFormat/>
    <w:rsid w:val="001C453D"/>
    <w:pPr>
      <w:numPr>
        <w:numId w:val="0"/>
      </w:numPr>
      <w:outlineLvl w:val="1"/>
    </w:pPr>
  </w:style>
  <w:style w:type="character" w:customStyle="1" w:styleId="Nvel1-SemNumChar">
    <w:name w:val="Nível 1-Sem Num Char"/>
    <w:link w:val="Nvel1-SemNum"/>
    <w:rsid w:val="001C453D"/>
    <w:rPr>
      <w:rFonts w:ascii="Arial" w:eastAsia="Times New Roman" w:hAnsi="Arial" w:cs="Arial"/>
      <w:b/>
      <w:bCs/>
      <w:kern w:val="0"/>
      <w:sz w:val="24"/>
      <w:szCs w:val="24"/>
      <w:lang w:eastAsia="pt-BR"/>
      <w14:ligatures w14:val="none"/>
    </w:rPr>
  </w:style>
  <w:style w:type="character" w:customStyle="1" w:styleId="findhit">
    <w:name w:val="findhit"/>
    <w:basedOn w:val="Fontepargpadro"/>
    <w:rsid w:val="001C453D"/>
  </w:style>
  <w:style w:type="paragraph" w:customStyle="1" w:styleId="Nvel1-SemNumPreto">
    <w:name w:val="Nível 1-Sem Num Preto"/>
    <w:basedOn w:val="Nvel1-SemNum"/>
    <w:link w:val="Nvel1-SemNumPretoChar"/>
    <w:qFormat/>
    <w:rsid w:val="001C453D"/>
    <w:rPr>
      <w:lang w:eastAsia="zh-CN" w:bidi="hi-IN"/>
    </w:rPr>
  </w:style>
  <w:style w:type="character" w:customStyle="1" w:styleId="Nvel1-SemNumPretoChar">
    <w:name w:val="Nível 1-Sem Num Preto Char"/>
    <w:link w:val="Nvel1-SemNumPreto"/>
    <w:rsid w:val="001C453D"/>
    <w:rPr>
      <w:rFonts w:ascii="Arial" w:eastAsia="Times New Roman" w:hAnsi="Arial" w:cs="Arial"/>
      <w:b/>
      <w:bCs/>
      <w:kern w:val="0"/>
      <w:sz w:val="24"/>
      <w:szCs w:val="24"/>
      <w:lang w:eastAsia="zh-CN" w:bidi="hi-IN"/>
      <w14:ligatures w14:val="none"/>
    </w:rPr>
  </w:style>
  <w:style w:type="paragraph" w:customStyle="1" w:styleId="GradeColorida-nfase11">
    <w:name w:val="Grade Colorida - Ênfase 11"/>
    <w:basedOn w:val="Normal"/>
    <w:next w:val="Normal"/>
    <w:link w:val="GradeColorida-nfase1Char"/>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1C453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Nvel3">
    <w:name w:val="Nível 3"/>
    <w:basedOn w:val="Nvel3-R"/>
    <w:link w:val="Nvel3Char"/>
    <w:qFormat/>
    <w:rsid w:val="001C453D"/>
    <w:pPr>
      <w:tabs>
        <w:tab w:val="clear" w:pos="360"/>
      </w:tabs>
    </w:pPr>
    <w:rPr>
      <w:i w:val="0"/>
      <w:iCs w:val="0"/>
    </w:rPr>
  </w:style>
  <w:style w:type="paragraph" w:customStyle="1" w:styleId="Nvel4">
    <w:name w:val="Nível 4"/>
    <w:basedOn w:val="Nvel3"/>
    <w:link w:val="Nvel4Char"/>
    <w:qFormat/>
    <w:rsid w:val="001C453D"/>
    <w:pPr>
      <w:ind w:left="567"/>
    </w:pPr>
  </w:style>
  <w:style w:type="character" w:customStyle="1" w:styleId="Nvel3Char">
    <w:name w:val="Nível 3 Char"/>
    <w:link w:val="Nvel3"/>
    <w:rsid w:val="001C453D"/>
    <w:rPr>
      <w:rFonts w:ascii="Arial" w:eastAsia="Times New Roman" w:hAnsi="Arial" w:cs="Arial"/>
      <w:color w:val="FF0000"/>
      <w:kern w:val="0"/>
      <w:sz w:val="20"/>
      <w:szCs w:val="20"/>
      <w:lang w:eastAsia="pt-BR"/>
      <w14:ligatures w14:val="none"/>
    </w:rPr>
  </w:style>
  <w:style w:type="paragraph" w:customStyle="1" w:styleId="SubTitNN">
    <w:name w:val="SubTitNN"/>
    <w:basedOn w:val="Normal"/>
    <w:link w:val="SubTitNNChar"/>
    <w:qFormat/>
    <w:rsid w:val="001C453D"/>
    <w:pPr>
      <w:spacing w:before="240" w:after="120" w:line="276" w:lineRule="auto"/>
      <w:jc w:val="both"/>
    </w:pPr>
    <w:rPr>
      <w:rFonts w:ascii="Arial" w:hAnsi="Arial" w:cs="Arial"/>
      <w:b/>
      <w:bCs/>
      <w:iCs/>
      <w:sz w:val="20"/>
      <w:szCs w:val="20"/>
    </w:rPr>
  </w:style>
  <w:style w:type="character" w:customStyle="1" w:styleId="Nvel4Char">
    <w:name w:val="Nível 4 Char"/>
    <w:link w:val="Nvel4"/>
    <w:rsid w:val="001C453D"/>
    <w:rPr>
      <w:rFonts w:ascii="Arial" w:eastAsia="Times New Roman" w:hAnsi="Arial" w:cs="Arial"/>
      <w:color w:val="FF0000"/>
      <w:kern w:val="0"/>
      <w:sz w:val="20"/>
      <w:szCs w:val="20"/>
      <w:lang w:eastAsia="pt-BR"/>
      <w14:ligatures w14:val="none"/>
    </w:rPr>
  </w:style>
  <w:style w:type="character" w:customStyle="1" w:styleId="SubTitNNChar">
    <w:name w:val="SubTitNN Char"/>
    <w:link w:val="SubTitNN"/>
    <w:rsid w:val="001C453D"/>
    <w:rPr>
      <w:rFonts w:ascii="Arial" w:eastAsia="Times New Roman" w:hAnsi="Arial" w:cs="Arial"/>
      <w:b/>
      <w:bCs/>
      <w:iCs/>
      <w:kern w:val="0"/>
      <w:sz w:val="20"/>
      <w:szCs w:val="20"/>
      <w:lang w:eastAsia="pt-BR"/>
      <w14:ligatures w14:val="none"/>
    </w:rPr>
  </w:style>
  <w:style w:type="paragraph" w:customStyle="1" w:styleId="Prembulo">
    <w:name w:val="Preâmbulo"/>
    <w:basedOn w:val="Normal"/>
    <w:link w:val="PrembuloChar"/>
    <w:qFormat/>
    <w:rsid w:val="001C453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C453D"/>
    <w:rPr>
      <w:rFonts w:ascii="Arial" w:eastAsia="Arial" w:hAnsi="Arial" w:cs="Arial"/>
      <w:bCs/>
      <w:kern w:val="0"/>
      <w:sz w:val="20"/>
      <w:szCs w:val="20"/>
      <w:lang w:eastAsia="pt-BR"/>
      <w14:ligatures w14:val="none"/>
    </w:rPr>
  </w:style>
  <w:style w:type="paragraph" w:customStyle="1" w:styleId="Nvel1-SemBlack">
    <w:name w:val="Nível 1-Sem Black"/>
    <w:basedOn w:val="Nvel1-SemNum"/>
    <w:link w:val="Nvel1-SemBlackChar"/>
    <w:qFormat/>
    <w:rsid w:val="00B93E8F"/>
    <w:pPr>
      <w:tabs>
        <w:tab w:val="clear" w:pos="567"/>
      </w:tabs>
      <w:spacing w:before="240" w:after="120" w:line="276" w:lineRule="auto"/>
    </w:pPr>
    <w:rPr>
      <w:rFonts w:eastAsiaTheme="majorEastAsia"/>
      <w:color w:val="000000"/>
    </w:rPr>
  </w:style>
  <w:style w:type="character" w:customStyle="1" w:styleId="Nvel1-SemBlackChar">
    <w:name w:val="Nível 1-Sem Black Char"/>
    <w:basedOn w:val="Nvel1-SemNumChar"/>
    <w:link w:val="Nvel1-SemBlack"/>
    <w:rsid w:val="00B93E8F"/>
    <w:rPr>
      <w:rFonts w:ascii="Arial" w:eastAsiaTheme="majorEastAsia" w:hAnsi="Arial" w:cs="Arial"/>
      <w:b/>
      <w:bCs/>
      <w:color w:val="000000"/>
      <w:kern w:val="0"/>
      <w:sz w:val="28"/>
      <w:szCs w:val="2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36479">
      <w:bodyDiv w:val="1"/>
      <w:marLeft w:val="0"/>
      <w:marRight w:val="0"/>
      <w:marTop w:val="0"/>
      <w:marBottom w:val="0"/>
      <w:divBdr>
        <w:top w:val="none" w:sz="0" w:space="0" w:color="auto"/>
        <w:left w:val="none" w:sz="0" w:space="0" w:color="auto"/>
        <w:bottom w:val="none" w:sz="0" w:space="0" w:color="auto"/>
        <w:right w:val="none" w:sz="0" w:space="0" w:color="auto"/>
      </w:divBdr>
    </w:div>
    <w:div w:id="146867289">
      <w:bodyDiv w:val="1"/>
      <w:marLeft w:val="0"/>
      <w:marRight w:val="0"/>
      <w:marTop w:val="0"/>
      <w:marBottom w:val="0"/>
      <w:divBdr>
        <w:top w:val="none" w:sz="0" w:space="0" w:color="auto"/>
        <w:left w:val="none" w:sz="0" w:space="0" w:color="auto"/>
        <w:bottom w:val="none" w:sz="0" w:space="0" w:color="auto"/>
        <w:right w:val="none" w:sz="0" w:space="0" w:color="auto"/>
      </w:divBdr>
    </w:div>
    <w:div w:id="154078724">
      <w:bodyDiv w:val="1"/>
      <w:marLeft w:val="0"/>
      <w:marRight w:val="0"/>
      <w:marTop w:val="0"/>
      <w:marBottom w:val="0"/>
      <w:divBdr>
        <w:top w:val="none" w:sz="0" w:space="0" w:color="auto"/>
        <w:left w:val="none" w:sz="0" w:space="0" w:color="auto"/>
        <w:bottom w:val="none" w:sz="0" w:space="0" w:color="auto"/>
        <w:right w:val="none" w:sz="0" w:space="0" w:color="auto"/>
      </w:divBdr>
    </w:div>
    <w:div w:id="184632546">
      <w:bodyDiv w:val="1"/>
      <w:marLeft w:val="0"/>
      <w:marRight w:val="0"/>
      <w:marTop w:val="0"/>
      <w:marBottom w:val="0"/>
      <w:divBdr>
        <w:top w:val="none" w:sz="0" w:space="0" w:color="auto"/>
        <w:left w:val="none" w:sz="0" w:space="0" w:color="auto"/>
        <w:bottom w:val="none" w:sz="0" w:space="0" w:color="auto"/>
        <w:right w:val="none" w:sz="0" w:space="0" w:color="auto"/>
      </w:divBdr>
    </w:div>
    <w:div w:id="250822151">
      <w:bodyDiv w:val="1"/>
      <w:marLeft w:val="0"/>
      <w:marRight w:val="0"/>
      <w:marTop w:val="0"/>
      <w:marBottom w:val="0"/>
      <w:divBdr>
        <w:top w:val="none" w:sz="0" w:space="0" w:color="auto"/>
        <w:left w:val="none" w:sz="0" w:space="0" w:color="auto"/>
        <w:bottom w:val="none" w:sz="0" w:space="0" w:color="auto"/>
        <w:right w:val="none" w:sz="0" w:space="0" w:color="auto"/>
      </w:divBdr>
    </w:div>
    <w:div w:id="260265998">
      <w:bodyDiv w:val="1"/>
      <w:marLeft w:val="0"/>
      <w:marRight w:val="0"/>
      <w:marTop w:val="0"/>
      <w:marBottom w:val="0"/>
      <w:divBdr>
        <w:top w:val="none" w:sz="0" w:space="0" w:color="auto"/>
        <w:left w:val="none" w:sz="0" w:space="0" w:color="auto"/>
        <w:bottom w:val="none" w:sz="0" w:space="0" w:color="auto"/>
        <w:right w:val="none" w:sz="0" w:space="0" w:color="auto"/>
      </w:divBdr>
    </w:div>
    <w:div w:id="266155725">
      <w:bodyDiv w:val="1"/>
      <w:marLeft w:val="0"/>
      <w:marRight w:val="0"/>
      <w:marTop w:val="0"/>
      <w:marBottom w:val="0"/>
      <w:divBdr>
        <w:top w:val="none" w:sz="0" w:space="0" w:color="auto"/>
        <w:left w:val="none" w:sz="0" w:space="0" w:color="auto"/>
        <w:bottom w:val="none" w:sz="0" w:space="0" w:color="auto"/>
        <w:right w:val="none" w:sz="0" w:space="0" w:color="auto"/>
      </w:divBdr>
    </w:div>
    <w:div w:id="320740186">
      <w:bodyDiv w:val="1"/>
      <w:marLeft w:val="0"/>
      <w:marRight w:val="0"/>
      <w:marTop w:val="0"/>
      <w:marBottom w:val="0"/>
      <w:divBdr>
        <w:top w:val="none" w:sz="0" w:space="0" w:color="auto"/>
        <w:left w:val="none" w:sz="0" w:space="0" w:color="auto"/>
        <w:bottom w:val="none" w:sz="0" w:space="0" w:color="auto"/>
        <w:right w:val="none" w:sz="0" w:space="0" w:color="auto"/>
      </w:divBdr>
    </w:div>
    <w:div w:id="574777230">
      <w:bodyDiv w:val="1"/>
      <w:marLeft w:val="0"/>
      <w:marRight w:val="0"/>
      <w:marTop w:val="0"/>
      <w:marBottom w:val="0"/>
      <w:divBdr>
        <w:top w:val="none" w:sz="0" w:space="0" w:color="auto"/>
        <w:left w:val="none" w:sz="0" w:space="0" w:color="auto"/>
        <w:bottom w:val="none" w:sz="0" w:space="0" w:color="auto"/>
        <w:right w:val="none" w:sz="0" w:space="0" w:color="auto"/>
      </w:divBdr>
    </w:div>
    <w:div w:id="595331354">
      <w:bodyDiv w:val="1"/>
      <w:marLeft w:val="0"/>
      <w:marRight w:val="0"/>
      <w:marTop w:val="0"/>
      <w:marBottom w:val="0"/>
      <w:divBdr>
        <w:top w:val="none" w:sz="0" w:space="0" w:color="auto"/>
        <w:left w:val="none" w:sz="0" w:space="0" w:color="auto"/>
        <w:bottom w:val="none" w:sz="0" w:space="0" w:color="auto"/>
        <w:right w:val="none" w:sz="0" w:space="0" w:color="auto"/>
      </w:divBdr>
    </w:div>
    <w:div w:id="642195106">
      <w:bodyDiv w:val="1"/>
      <w:marLeft w:val="0"/>
      <w:marRight w:val="0"/>
      <w:marTop w:val="0"/>
      <w:marBottom w:val="0"/>
      <w:divBdr>
        <w:top w:val="none" w:sz="0" w:space="0" w:color="auto"/>
        <w:left w:val="none" w:sz="0" w:space="0" w:color="auto"/>
        <w:bottom w:val="none" w:sz="0" w:space="0" w:color="auto"/>
        <w:right w:val="none" w:sz="0" w:space="0" w:color="auto"/>
      </w:divBdr>
    </w:div>
    <w:div w:id="648242988">
      <w:bodyDiv w:val="1"/>
      <w:marLeft w:val="0"/>
      <w:marRight w:val="0"/>
      <w:marTop w:val="0"/>
      <w:marBottom w:val="0"/>
      <w:divBdr>
        <w:top w:val="none" w:sz="0" w:space="0" w:color="auto"/>
        <w:left w:val="none" w:sz="0" w:space="0" w:color="auto"/>
        <w:bottom w:val="none" w:sz="0" w:space="0" w:color="auto"/>
        <w:right w:val="none" w:sz="0" w:space="0" w:color="auto"/>
      </w:divBdr>
    </w:div>
    <w:div w:id="667247600">
      <w:bodyDiv w:val="1"/>
      <w:marLeft w:val="0"/>
      <w:marRight w:val="0"/>
      <w:marTop w:val="0"/>
      <w:marBottom w:val="0"/>
      <w:divBdr>
        <w:top w:val="none" w:sz="0" w:space="0" w:color="auto"/>
        <w:left w:val="none" w:sz="0" w:space="0" w:color="auto"/>
        <w:bottom w:val="none" w:sz="0" w:space="0" w:color="auto"/>
        <w:right w:val="none" w:sz="0" w:space="0" w:color="auto"/>
      </w:divBdr>
    </w:div>
    <w:div w:id="817845089">
      <w:bodyDiv w:val="1"/>
      <w:marLeft w:val="0"/>
      <w:marRight w:val="0"/>
      <w:marTop w:val="0"/>
      <w:marBottom w:val="0"/>
      <w:divBdr>
        <w:top w:val="none" w:sz="0" w:space="0" w:color="auto"/>
        <w:left w:val="none" w:sz="0" w:space="0" w:color="auto"/>
        <w:bottom w:val="none" w:sz="0" w:space="0" w:color="auto"/>
        <w:right w:val="none" w:sz="0" w:space="0" w:color="auto"/>
      </w:divBdr>
    </w:div>
    <w:div w:id="834296418">
      <w:bodyDiv w:val="1"/>
      <w:marLeft w:val="0"/>
      <w:marRight w:val="0"/>
      <w:marTop w:val="0"/>
      <w:marBottom w:val="0"/>
      <w:divBdr>
        <w:top w:val="none" w:sz="0" w:space="0" w:color="auto"/>
        <w:left w:val="none" w:sz="0" w:space="0" w:color="auto"/>
        <w:bottom w:val="none" w:sz="0" w:space="0" w:color="auto"/>
        <w:right w:val="none" w:sz="0" w:space="0" w:color="auto"/>
      </w:divBdr>
    </w:div>
    <w:div w:id="853497176">
      <w:bodyDiv w:val="1"/>
      <w:marLeft w:val="0"/>
      <w:marRight w:val="0"/>
      <w:marTop w:val="0"/>
      <w:marBottom w:val="0"/>
      <w:divBdr>
        <w:top w:val="none" w:sz="0" w:space="0" w:color="auto"/>
        <w:left w:val="none" w:sz="0" w:space="0" w:color="auto"/>
        <w:bottom w:val="none" w:sz="0" w:space="0" w:color="auto"/>
        <w:right w:val="none" w:sz="0" w:space="0" w:color="auto"/>
      </w:divBdr>
    </w:div>
    <w:div w:id="943224924">
      <w:bodyDiv w:val="1"/>
      <w:marLeft w:val="0"/>
      <w:marRight w:val="0"/>
      <w:marTop w:val="0"/>
      <w:marBottom w:val="0"/>
      <w:divBdr>
        <w:top w:val="none" w:sz="0" w:space="0" w:color="auto"/>
        <w:left w:val="none" w:sz="0" w:space="0" w:color="auto"/>
        <w:bottom w:val="none" w:sz="0" w:space="0" w:color="auto"/>
        <w:right w:val="none" w:sz="0" w:space="0" w:color="auto"/>
      </w:divBdr>
    </w:div>
    <w:div w:id="1231499613">
      <w:bodyDiv w:val="1"/>
      <w:marLeft w:val="0"/>
      <w:marRight w:val="0"/>
      <w:marTop w:val="0"/>
      <w:marBottom w:val="0"/>
      <w:divBdr>
        <w:top w:val="none" w:sz="0" w:space="0" w:color="auto"/>
        <w:left w:val="none" w:sz="0" w:space="0" w:color="auto"/>
        <w:bottom w:val="none" w:sz="0" w:space="0" w:color="auto"/>
        <w:right w:val="none" w:sz="0" w:space="0" w:color="auto"/>
      </w:divBdr>
    </w:div>
    <w:div w:id="1309699907">
      <w:bodyDiv w:val="1"/>
      <w:marLeft w:val="0"/>
      <w:marRight w:val="0"/>
      <w:marTop w:val="0"/>
      <w:marBottom w:val="0"/>
      <w:divBdr>
        <w:top w:val="none" w:sz="0" w:space="0" w:color="auto"/>
        <w:left w:val="none" w:sz="0" w:space="0" w:color="auto"/>
        <w:bottom w:val="none" w:sz="0" w:space="0" w:color="auto"/>
        <w:right w:val="none" w:sz="0" w:space="0" w:color="auto"/>
      </w:divBdr>
    </w:div>
    <w:div w:id="1561554512">
      <w:bodyDiv w:val="1"/>
      <w:marLeft w:val="0"/>
      <w:marRight w:val="0"/>
      <w:marTop w:val="0"/>
      <w:marBottom w:val="0"/>
      <w:divBdr>
        <w:top w:val="none" w:sz="0" w:space="0" w:color="auto"/>
        <w:left w:val="none" w:sz="0" w:space="0" w:color="auto"/>
        <w:bottom w:val="none" w:sz="0" w:space="0" w:color="auto"/>
        <w:right w:val="none" w:sz="0" w:space="0" w:color="auto"/>
      </w:divBdr>
    </w:div>
    <w:div w:id="1607343117">
      <w:bodyDiv w:val="1"/>
      <w:marLeft w:val="0"/>
      <w:marRight w:val="0"/>
      <w:marTop w:val="0"/>
      <w:marBottom w:val="0"/>
      <w:divBdr>
        <w:top w:val="none" w:sz="0" w:space="0" w:color="auto"/>
        <w:left w:val="none" w:sz="0" w:space="0" w:color="auto"/>
        <w:bottom w:val="none" w:sz="0" w:space="0" w:color="auto"/>
        <w:right w:val="none" w:sz="0" w:space="0" w:color="auto"/>
      </w:divBdr>
    </w:div>
    <w:div w:id="1686056676">
      <w:bodyDiv w:val="1"/>
      <w:marLeft w:val="0"/>
      <w:marRight w:val="0"/>
      <w:marTop w:val="0"/>
      <w:marBottom w:val="0"/>
      <w:divBdr>
        <w:top w:val="none" w:sz="0" w:space="0" w:color="auto"/>
        <w:left w:val="none" w:sz="0" w:space="0" w:color="auto"/>
        <w:bottom w:val="none" w:sz="0" w:space="0" w:color="auto"/>
        <w:right w:val="none" w:sz="0" w:space="0" w:color="auto"/>
      </w:divBdr>
    </w:div>
    <w:div w:id="1854882881">
      <w:bodyDiv w:val="1"/>
      <w:marLeft w:val="0"/>
      <w:marRight w:val="0"/>
      <w:marTop w:val="0"/>
      <w:marBottom w:val="0"/>
      <w:divBdr>
        <w:top w:val="none" w:sz="0" w:space="0" w:color="auto"/>
        <w:left w:val="none" w:sz="0" w:space="0" w:color="auto"/>
        <w:bottom w:val="none" w:sz="0" w:space="0" w:color="auto"/>
        <w:right w:val="none" w:sz="0" w:space="0" w:color="auto"/>
      </w:divBdr>
    </w:div>
    <w:div w:id="20902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no-01-de-19-de-janeiro-de-2010" TargetMode="External"/><Relationship Id="rId79" Type="http://schemas.openxmlformats.org/officeDocument/2006/relationships/hyperlink" Target="https://cetesb.sp.gov.br/licenciamento/documentos/2002_Res_CONAMA_307.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in.gov.br/en/web/dou/-/instrucao-normativa-seges/me-n-77-de-4-de-novembro-de-2022-441681061"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theme" Target="theme/theme1.xml"/><Relationship Id="rId80" Type="http://schemas.openxmlformats.org/officeDocument/2006/relationships/hyperlink" Target="http://www.ipaam.am.gov.br/wp-content/uploads/2021/01/Conama-382-Poluentes-atmosfericos.pdf" TargetMode="External"/><Relationship Id="rId85" Type="http://schemas.openxmlformats.org/officeDocument/2006/relationships/hyperlink" Target="https://www.planalto.gov.br/ccivil_03/_ato2015-2018/2018/lei/l13709.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cp/lcp123.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6938.htm" TargetMode="External"/><Relationship Id="rId91" Type="http://schemas.openxmlformats.org/officeDocument/2006/relationships/hyperlink" Target="https://www.in.gov.br/en/web/dou/-/circular-susep-n-662-de-11-de-abril-de-2022-392772088"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sophia/cnia/legislacao/MMA/RE0001-080390.PDF" TargetMode="External"/><Relationship Id="rId86" Type="http://schemas.openxmlformats.org/officeDocument/2006/relationships/hyperlink" Target="https://www.planalto.gov.br/ccivil_03/_ato2015-2018/2018/lei/l13709.htm"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no-53-de-8-de-julho-de-2020"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ibama.gov.br/component/legislacao/?view=legislacao&amp;legislacao=112647"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ibama.gov.br/phocadownload/sinaflor/2018/2018-06-13-Ibama-IN-IBAMA-21-24-12-2014-SINAFLOR-DOF-compilada.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42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25art159"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www.planalto.gov.br/ccivil_03/AGU/Pareceres/2019-2022/PRC-JL-01-2020.htm" TargetMode="External"/><Relationship Id="rId73" Type="http://schemas.openxmlformats.org/officeDocument/2006/relationships/hyperlink" Target="http://www.planalto.gov.br/ccivil_03/_ato2004-2006/2006/decreto/d5975.htm" TargetMode="External"/><Relationship Id="rId78" Type="http://schemas.openxmlformats.org/officeDocument/2006/relationships/hyperlink" Target="https://www.gov.br/compras/pt-br/acesso-a-informacao/legislacao/instrucoes-normativas/instrucao-normativa-no-01-de-19-de-janeiro-de-2010"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leis/2002/l10406compilada.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EC19-5BB8-4216-9DF1-B0852B0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21716</Words>
  <Characters>117268</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Fellipe Camargo</cp:lastModifiedBy>
  <cp:revision>2</cp:revision>
  <dcterms:created xsi:type="dcterms:W3CDTF">2024-04-03T14:45:00Z</dcterms:created>
  <dcterms:modified xsi:type="dcterms:W3CDTF">2024-04-03T14:45:00Z</dcterms:modified>
</cp:coreProperties>
</file>