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D4B96" w14:textId="2EC01341" w:rsidR="007876E1" w:rsidRPr="00BB1F4F" w:rsidRDefault="007876E1" w:rsidP="002029C1">
      <w:pPr>
        <w:widowControl w:val="0"/>
        <w:tabs>
          <w:tab w:val="left" w:pos="0"/>
        </w:tabs>
        <w:autoSpaceDE w:val="0"/>
        <w:autoSpaceDN w:val="0"/>
        <w:adjustRightInd w:val="0"/>
        <w:rPr>
          <w:rFonts w:ascii="Consolas" w:hAnsi="Consolas"/>
          <w:b/>
          <w:bCs/>
          <w:sz w:val="28"/>
          <w:szCs w:val="28"/>
        </w:rPr>
      </w:pPr>
      <w:r w:rsidRPr="00BB1F4F">
        <w:rPr>
          <w:rFonts w:ascii="Consolas" w:hAnsi="Consolas"/>
          <w:b/>
          <w:bCs/>
          <w:sz w:val="28"/>
          <w:szCs w:val="28"/>
        </w:rPr>
        <w:t xml:space="preserve">ATA DE REGISTRO DE PREÇOS Nº </w:t>
      </w:r>
      <w:r w:rsidR="00BB1F4F" w:rsidRPr="00BB1F4F">
        <w:rPr>
          <w:rFonts w:ascii="Consolas" w:hAnsi="Consolas"/>
          <w:b/>
          <w:bCs/>
          <w:sz w:val="28"/>
          <w:szCs w:val="28"/>
        </w:rPr>
        <w:t>2</w:t>
      </w:r>
      <w:r w:rsidR="00265831">
        <w:rPr>
          <w:rFonts w:ascii="Consolas" w:hAnsi="Consolas"/>
          <w:b/>
          <w:bCs/>
          <w:sz w:val="28"/>
          <w:szCs w:val="28"/>
        </w:rPr>
        <w:t>6</w:t>
      </w:r>
      <w:r w:rsidR="008208DD">
        <w:rPr>
          <w:rFonts w:ascii="Consolas" w:hAnsi="Consolas"/>
          <w:b/>
          <w:bCs/>
          <w:sz w:val="28"/>
          <w:szCs w:val="28"/>
        </w:rPr>
        <w:t>1</w:t>
      </w:r>
      <w:r w:rsidR="00BB1F4F" w:rsidRPr="00BB1F4F">
        <w:rPr>
          <w:rFonts w:ascii="Consolas" w:hAnsi="Consolas"/>
          <w:b/>
          <w:bCs/>
          <w:sz w:val="28"/>
          <w:szCs w:val="28"/>
        </w:rPr>
        <w:t>/2025</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2F7B38EA" w14:textId="0FD52554" w:rsidR="007876E1" w:rsidRPr="00D32352" w:rsidRDefault="00D32352" w:rsidP="007876E1">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D32352">
        <w:rPr>
          <w:rFonts w:ascii="Consolas" w:hAnsi="Consolas"/>
          <w:sz w:val="28"/>
          <w:szCs w:val="28"/>
        </w:rPr>
        <w:t xml:space="preserve">, considerando o julgamento da licitação na modalidade de pregão, na forma eletrônica, para REGISTRO DE PREÇOS nº </w:t>
      </w:r>
      <w:r w:rsidR="007D6949">
        <w:rPr>
          <w:rFonts w:ascii="Consolas" w:hAnsi="Consolas"/>
          <w:sz w:val="28"/>
          <w:szCs w:val="28"/>
        </w:rPr>
        <w:t>039/2025</w:t>
      </w:r>
      <w:r w:rsidR="007876E1" w:rsidRPr="00D32352">
        <w:rPr>
          <w:rFonts w:ascii="Consolas" w:hAnsi="Consolas"/>
          <w:sz w:val="28"/>
          <w:szCs w:val="28"/>
        </w:rPr>
        <w:t xml:space="preserve">, processo administrativo n.º </w:t>
      </w:r>
      <w:r w:rsidR="0036692D">
        <w:rPr>
          <w:rFonts w:ascii="Consolas" w:hAnsi="Consolas"/>
          <w:sz w:val="28"/>
          <w:szCs w:val="28"/>
        </w:rPr>
        <w:t>060/2025</w:t>
      </w:r>
      <w:r w:rsidR="007876E1"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94465B" w:rsidRPr="001C161A">
        <w:rPr>
          <w:rFonts w:ascii="Consolas" w:hAnsi="Consolas" w:cs="Arial"/>
          <w:sz w:val="28"/>
          <w:szCs w:val="28"/>
        </w:rPr>
        <w:t>Decreto nº 1790, de 02 de janeiro de 2024</w:t>
      </w:r>
      <w:r w:rsidR="007876E1" w:rsidRPr="00D32352">
        <w:rPr>
          <w:rFonts w:ascii="Consolas" w:hAnsi="Consolas"/>
          <w:sz w:val="28"/>
          <w:szCs w:val="28"/>
        </w:rPr>
        <w:t>, e em conformidade com as disposições a seguir:</w:t>
      </w:r>
    </w:p>
    <w:p w14:paraId="25433A75" w14:textId="77777777" w:rsidR="007876E1" w:rsidRPr="00D32352" w:rsidRDefault="007876E1" w:rsidP="007876E1">
      <w:pPr>
        <w:widowControl w:val="0"/>
        <w:tabs>
          <w:tab w:val="center" w:pos="4779"/>
          <w:tab w:val="right" w:pos="9198"/>
        </w:tabs>
        <w:autoSpaceDE w:val="0"/>
        <w:autoSpaceDN w:val="0"/>
        <w:adjustRightInd w:val="0"/>
        <w:jc w:val="both"/>
        <w:rPr>
          <w:rFonts w:ascii="Consolas" w:hAnsi="Consolas"/>
          <w:sz w:val="28"/>
          <w:szCs w:val="28"/>
        </w:rPr>
      </w:pPr>
    </w:p>
    <w:p w14:paraId="1F265EFE" w14:textId="77777777" w:rsidR="007876E1" w:rsidRPr="005711B6" w:rsidRDefault="007876E1" w:rsidP="00E76CE1">
      <w:pPr>
        <w:pStyle w:val="Nivel01"/>
      </w:pPr>
      <w:r w:rsidRPr="005711B6">
        <w:t>1. DO OBJETO:</w:t>
      </w:r>
    </w:p>
    <w:p w14:paraId="1E16EA80" w14:textId="77777777" w:rsidR="007876E1" w:rsidRPr="00D32352" w:rsidRDefault="007876E1" w:rsidP="007876E1">
      <w:pPr>
        <w:rPr>
          <w:rFonts w:ascii="Consolas" w:hAnsi="Consolas"/>
          <w:sz w:val="28"/>
          <w:szCs w:val="28"/>
        </w:rPr>
      </w:pPr>
    </w:p>
    <w:p w14:paraId="702EFB20" w14:textId="5D0C58E9" w:rsidR="007876E1" w:rsidRPr="00D32352" w:rsidRDefault="007876E1" w:rsidP="00BB1F4F">
      <w:pPr>
        <w:widowControl w:val="0"/>
        <w:autoSpaceDE w:val="0"/>
        <w:autoSpaceDN w:val="0"/>
        <w:adjustRightInd w:val="0"/>
        <w:spacing w:line="240" w:lineRule="atLeast"/>
        <w:jc w:val="both"/>
        <w:rPr>
          <w:rFonts w:ascii="Consolas" w:hAnsi="Consolas"/>
          <w:sz w:val="28"/>
          <w:szCs w:val="28"/>
        </w:rPr>
      </w:pPr>
      <w:r w:rsidRPr="00D32352">
        <w:rPr>
          <w:rFonts w:ascii="Consolas" w:hAnsi="Consolas"/>
          <w:sz w:val="28"/>
          <w:szCs w:val="28"/>
        </w:rPr>
        <w:t xml:space="preserve">1.1. A presente Ata tem por objeto o Registro de Preços para a eventual </w:t>
      </w:r>
      <w:r w:rsidR="0036692D" w:rsidRPr="0036692D">
        <w:rPr>
          <w:rFonts w:ascii="Consolas" w:hAnsi="Consolas" w:cs="Consolas"/>
          <w:sz w:val="28"/>
          <w:szCs w:val="28"/>
        </w:rPr>
        <w:t>Aquisição de Materiais de Construção, para a Secretaria Municipal de Obras e Engenharia</w:t>
      </w:r>
      <w:r w:rsidRPr="00D32352">
        <w:rPr>
          <w:rFonts w:ascii="Consolas" w:eastAsia="MS Mincho" w:hAnsi="Consolas"/>
          <w:iCs/>
          <w:sz w:val="28"/>
          <w:szCs w:val="28"/>
        </w:rPr>
        <w:t xml:space="preserve">, </w:t>
      </w:r>
      <w:r w:rsidRPr="00D32352">
        <w:rPr>
          <w:rFonts w:ascii="Consolas" w:hAnsi="Consolas"/>
          <w:sz w:val="28"/>
          <w:szCs w:val="28"/>
        </w:rPr>
        <w:t>especificado no ite</w:t>
      </w:r>
      <w:r w:rsidR="004C480C">
        <w:rPr>
          <w:rFonts w:ascii="Consolas" w:hAnsi="Consolas"/>
          <w:sz w:val="28"/>
          <w:szCs w:val="28"/>
        </w:rPr>
        <w:t>m</w:t>
      </w:r>
      <w:r w:rsidR="00C22D6C">
        <w:rPr>
          <w:rFonts w:ascii="Consolas" w:hAnsi="Consolas"/>
          <w:sz w:val="28"/>
          <w:szCs w:val="28"/>
        </w:rPr>
        <w:t xml:space="preserve"> </w:t>
      </w:r>
      <w:r w:rsidR="004C480C">
        <w:rPr>
          <w:rFonts w:ascii="Consolas" w:hAnsi="Consolas"/>
          <w:color w:val="000000"/>
          <w:sz w:val="28"/>
          <w:szCs w:val="28"/>
        </w:rPr>
        <w:t>212</w:t>
      </w:r>
      <w:r w:rsidR="00410FC0" w:rsidRPr="00410FC0">
        <w:rPr>
          <w:rFonts w:ascii="Consolas" w:hAnsi="Consolas"/>
          <w:color w:val="000000"/>
          <w:sz w:val="28"/>
          <w:szCs w:val="28"/>
        </w:rPr>
        <w:t xml:space="preserve"> </w:t>
      </w:r>
      <w:r w:rsidRPr="00D32352">
        <w:rPr>
          <w:rFonts w:ascii="Consolas" w:hAnsi="Consolas"/>
          <w:sz w:val="28"/>
          <w:szCs w:val="28"/>
        </w:rPr>
        <w:t xml:space="preserve">do Termo de Referência, anexo I do edital de Licitação nº </w:t>
      </w:r>
      <w:r w:rsidR="007D6949">
        <w:rPr>
          <w:rFonts w:ascii="Consolas" w:hAnsi="Consolas"/>
          <w:sz w:val="28"/>
          <w:szCs w:val="28"/>
        </w:rPr>
        <w:t>039/2025</w:t>
      </w:r>
      <w:r w:rsidRPr="00D32352">
        <w:rPr>
          <w:rFonts w:ascii="Consolas" w:hAnsi="Consolas"/>
          <w:sz w:val="28"/>
          <w:szCs w:val="28"/>
        </w:rPr>
        <w:t>, que é parte integrante desta Ata, assim como as propostas cujos preços tenham sido registrados, independentemente de transcrição.</w:t>
      </w:r>
    </w:p>
    <w:p w14:paraId="5564F78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78EE75" w14:textId="77777777" w:rsidR="007876E1" w:rsidRPr="00D32352" w:rsidRDefault="007876E1" w:rsidP="00E76CE1">
      <w:pPr>
        <w:pStyle w:val="Nivel01"/>
      </w:pPr>
      <w:r w:rsidRPr="00D32352">
        <w:t>2. DOS PREÇOS, ESPECIFICAÇÕES E QUANTITATIVOS:</w:t>
      </w:r>
    </w:p>
    <w:p w14:paraId="4360AE02" w14:textId="77777777" w:rsidR="007876E1" w:rsidRPr="00D32352" w:rsidRDefault="007876E1" w:rsidP="007876E1">
      <w:pPr>
        <w:rPr>
          <w:rFonts w:ascii="Consolas" w:hAnsi="Consolas"/>
          <w:sz w:val="28"/>
          <w:szCs w:val="28"/>
        </w:rPr>
      </w:pPr>
    </w:p>
    <w:p w14:paraId="6F0062B5" w14:textId="7F504A5D" w:rsidR="007876E1" w:rsidRDefault="007876E1" w:rsidP="00981D3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3DCCD530" w14:textId="77777777" w:rsidR="008C11F9" w:rsidRDefault="008C11F9" w:rsidP="00981D3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10EB0E3" w14:textId="77777777" w:rsidR="004C480C" w:rsidRPr="004C480C" w:rsidRDefault="004C480C" w:rsidP="00981D35">
      <w:pPr>
        <w:pStyle w:val="Nivel2"/>
        <w:numPr>
          <w:ilvl w:val="0"/>
          <w:numId w:val="0"/>
        </w:numPr>
        <w:autoSpaceDE w:val="0"/>
        <w:autoSpaceDN w:val="0"/>
        <w:adjustRightInd w:val="0"/>
        <w:spacing w:before="0" w:after="0" w:line="240" w:lineRule="auto"/>
        <w:rPr>
          <w:rFonts w:ascii="Consolas" w:hAnsi="Consolas"/>
          <w:sz w:val="28"/>
          <w:szCs w:val="28"/>
        </w:rPr>
      </w:pPr>
      <w:r w:rsidRPr="004C480C">
        <w:rPr>
          <w:rFonts w:ascii="Consolas" w:hAnsi="Consolas"/>
          <w:sz w:val="28"/>
          <w:szCs w:val="28"/>
        </w:rPr>
        <w:t>Item 212 - BOBINA FIO DE NYLON 3MM X 2KG QUADRADO PARA ROÇADEIRA, MARCA K2M KNRQ-320-3</w:t>
      </w:r>
    </w:p>
    <w:p w14:paraId="0D3F2393" w14:textId="47FE0DA8" w:rsidR="00265831" w:rsidRPr="005711B6" w:rsidRDefault="004C480C" w:rsidP="005711B6">
      <w:pPr>
        <w:pStyle w:val="Nivel2"/>
        <w:numPr>
          <w:ilvl w:val="0"/>
          <w:numId w:val="0"/>
        </w:numPr>
        <w:autoSpaceDE w:val="0"/>
        <w:autoSpaceDN w:val="0"/>
        <w:adjustRightInd w:val="0"/>
        <w:rPr>
          <w:rFonts w:ascii="Consolas" w:hAnsi="Consolas"/>
          <w:sz w:val="28"/>
          <w:szCs w:val="28"/>
        </w:rPr>
      </w:pPr>
      <w:r w:rsidRPr="004C480C">
        <w:rPr>
          <w:rFonts w:ascii="Consolas" w:hAnsi="Consolas"/>
          <w:sz w:val="28"/>
          <w:szCs w:val="28"/>
        </w:rPr>
        <w:t>Quant.:         20,00       Valor Unit.:    171,5100       Valor total:       3.430,20</w:t>
      </w:r>
    </w:p>
    <w:p w14:paraId="744ADFC7" w14:textId="785EB993" w:rsidR="00A0194A" w:rsidRDefault="00A0194A" w:rsidP="00E76CE1">
      <w:pPr>
        <w:pStyle w:val="Nivel01"/>
      </w:pPr>
      <w:r w:rsidRPr="00E76CE1">
        <w:rPr>
          <w:b w:val="0"/>
        </w:rPr>
        <w:lastRenderedPageBreak/>
        <w:t>Denominação:</w:t>
      </w:r>
      <w:r w:rsidRPr="0095553B">
        <w:t xml:space="preserve"> EMPRESA</w:t>
      </w:r>
      <w:r w:rsidR="004C480C">
        <w:t xml:space="preserve"> </w:t>
      </w:r>
      <w:r w:rsidR="004C480C" w:rsidRPr="00DC21DD">
        <w:rPr>
          <w:rFonts w:cs="Consolas"/>
        </w:rPr>
        <w:t>SJS EQUIPAMENTOS LTDA</w:t>
      </w:r>
      <w:r w:rsidR="005711B6">
        <w:rPr>
          <w:rFonts w:cs="Consolas"/>
        </w:rPr>
        <w:t>.</w:t>
      </w:r>
    </w:p>
    <w:p w14:paraId="7777DBF0" w14:textId="0DD5EF5B" w:rsidR="00A0194A" w:rsidRDefault="00A0194A" w:rsidP="00E76CE1">
      <w:pPr>
        <w:pStyle w:val="Nivel01"/>
        <w:rPr>
          <w:bCs/>
        </w:rPr>
      </w:pPr>
      <w:r w:rsidRPr="00E76CE1">
        <w:rPr>
          <w:b w:val="0"/>
        </w:rPr>
        <w:t>Endereço:</w:t>
      </w:r>
      <w:r w:rsidR="004C480C" w:rsidRPr="00E76CE1">
        <w:rPr>
          <w:b w:val="0"/>
        </w:rPr>
        <w:t xml:space="preserve"> </w:t>
      </w:r>
      <w:r w:rsidR="004C480C" w:rsidRPr="00E76CE1">
        <w:rPr>
          <w:rFonts w:cs="Consolas"/>
          <w:b w:val="0"/>
          <w:bCs/>
        </w:rPr>
        <w:t>Rua Valdemar Schwalbe nº 133 – Bairro Aventureiro – CEP 89.226-203 – Joinville – SC</w:t>
      </w:r>
      <w:r w:rsidR="004C480C" w:rsidRPr="00E76CE1">
        <w:rPr>
          <w:b w:val="0"/>
        </w:rPr>
        <w:t xml:space="preserve"> </w:t>
      </w:r>
      <w:r w:rsidRPr="00E76CE1">
        <w:rPr>
          <w:b w:val="0"/>
        </w:rPr>
        <w:t>– Fone (0XX47)</w:t>
      </w:r>
      <w:r w:rsidR="004C480C" w:rsidRPr="00E76CE1">
        <w:rPr>
          <w:b w:val="0"/>
        </w:rPr>
        <w:t xml:space="preserve"> 9891-80794 </w:t>
      </w:r>
      <w:r w:rsidRPr="00E76CE1">
        <w:rPr>
          <w:b w:val="0"/>
        </w:rPr>
        <w:t xml:space="preserve">– E-mail: </w:t>
      </w:r>
      <w:r w:rsidR="004C480C" w:rsidRPr="00E76CE1">
        <w:rPr>
          <w:rStyle w:val="Hyperlink"/>
          <w:b w:val="0"/>
          <w:color w:val="auto"/>
          <w:u w:val="none"/>
        </w:rPr>
        <w:t>comercial.04@sjsdobrasil.com.b</w:t>
      </w:r>
      <w:r w:rsidR="005711B6" w:rsidRPr="00E76CE1">
        <w:rPr>
          <w:rStyle w:val="Hyperlink"/>
          <w:b w:val="0"/>
          <w:color w:val="auto"/>
          <w:u w:val="none"/>
        </w:rPr>
        <w:t>r</w:t>
      </w:r>
      <w:r w:rsidR="004C480C" w:rsidRPr="00E76CE1">
        <w:rPr>
          <w:b w:val="0"/>
        </w:rPr>
        <w:t xml:space="preserve"> </w:t>
      </w:r>
      <w:r w:rsidRPr="00E76CE1">
        <w:rPr>
          <w:b w:val="0"/>
        </w:rPr>
        <w:br/>
        <w:t xml:space="preserve">CNPJ: </w:t>
      </w:r>
      <w:r w:rsidR="004C480C" w:rsidRPr="00E76CE1">
        <w:rPr>
          <w:rFonts w:cs="Consolas"/>
          <w:b w:val="0"/>
          <w:bCs/>
        </w:rPr>
        <w:t>48.462.984/0001-59</w:t>
      </w:r>
      <w:r w:rsidRPr="00E76CE1">
        <w:rPr>
          <w:b w:val="0"/>
        </w:rPr>
        <w:br/>
        <w:t>Representante Legal:</w:t>
      </w:r>
      <w:r w:rsidRPr="000D7CC6">
        <w:t xml:space="preserve"> </w:t>
      </w:r>
      <w:r w:rsidRPr="000D7CC6">
        <w:rPr>
          <w:bCs/>
        </w:rPr>
        <w:t>SENHOR</w:t>
      </w:r>
      <w:r w:rsidR="004C480C">
        <w:rPr>
          <w:bCs/>
        </w:rPr>
        <w:t xml:space="preserve">A </w:t>
      </w:r>
      <w:r w:rsidR="004C480C" w:rsidRPr="004C480C">
        <w:rPr>
          <w:bCs/>
        </w:rPr>
        <w:t>KARINA KNOP</w:t>
      </w:r>
    </w:p>
    <w:p w14:paraId="4C3D6FC3" w14:textId="4716AEEF" w:rsidR="00A0194A" w:rsidRPr="0095553B" w:rsidRDefault="00A0194A" w:rsidP="00E76CE1">
      <w:pPr>
        <w:pStyle w:val="Nivel01"/>
      </w:pPr>
      <w:r w:rsidRPr="00E76CE1">
        <w:rPr>
          <w:b w:val="0"/>
        </w:rPr>
        <w:t xml:space="preserve">CPF: </w:t>
      </w:r>
      <w:r w:rsidR="004C480C" w:rsidRPr="00E76CE1">
        <w:rPr>
          <w:b w:val="0"/>
        </w:rPr>
        <w:t>100.940.589-62</w:t>
      </w:r>
      <w:r w:rsidRPr="0095553B">
        <w:br/>
      </w:r>
      <w:r w:rsidRPr="0095553B">
        <w:rPr>
          <w:bCs/>
        </w:rPr>
        <w:t xml:space="preserve">VALOR TOTAL </w:t>
      </w:r>
      <w:r w:rsidRPr="00A0194A">
        <w:t xml:space="preserve">R$ </w:t>
      </w:r>
      <w:r w:rsidR="004C480C" w:rsidRPr="004C480C">
        <w:t>3.430,20 (T</w:t>
      </w:r>
      <w:r w:rsidR="005711B6">
        <w:t>RÊS MIL E QUATROCENTOS E TRINTA REAIS E VINTE CENTAVOS</w:t>
      </w:r>
      <w:r w:rsidR="004C480C" w:rsidRPr="004C480C">
        <w:t>)</w:t>
      </w:r>
      <w:r w:rsidR="005711B6">
        <w:t>.</w:t>
      </w:r>
    </w:p>
    <w:p w14:paraId="7D590BCB" w14:textId="77777777" w:rsidR="00896E96" w:rsidRPr="00D32352" w:rsidRDefault="00896E96"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C3EFD39" w14:textId="77777777" w:rsidR="007876E1" w:rsidRPr="00E76CE1" w:rsidRDefault="007876E1" w:rsidP="00E76CE1">
      <w:pPr>
        <w:pStyle w:val="Nivel01"/>
        <w:rPr>
          <w:lang w:eastAsia="pt-BR"/>
        </w:rPr>
      </w:pPr>
      <w:r w:rsidRPr="00E76CE1">
        <w:t>3. ÓRGÃO(S) GERENCIADOR E PARTICIPANTE(S):</w:t>
      </w:r>
    </w:p>
    <w:p w14:paraId="278546BB" w14:textId="77777777" w:rsidR="007876E1" w:rsidRPr="00D32352" w:rsidRDefault="007876E1" w:rsidP="007876E1">
      <w:pPr>
        <w:rPr>
          <w:rFonts w:ascii="Consolas" w:hAnsi="Consolas"/>
          <w:sz w:val="28"/>
          <w:szCs w:val="28"/>
        </w:rPr>
      </w:pPr>
    </w:p>
    <w:p w14:paraId="2C2B27BF" w14:textId="375E20A5"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sidR="00D32352">
        <w:rPr>
          <w:rFonts w:ascii="Consolas" w:hAnsi="Consolas" w:cs="Times New Roman"/>
          <w:color w:val="auto"/>
          <w:sz w:val="28"/>
          <w:szCs w:val="28"/>
        </w:rPr>
        <w:t>Iaras</w:t>
      </w:r>
      <w:r w:rsidR="0008773D">
        <w:rPr>
          <w:rFonts w:ascii="Consolas" w:hAnsi="Consolas" w:cs="Times New Roman"/>
          <w:color w:val="auto"/>
          <w:sz w:val="28"/>
          <w:szCs w:val="28"/>
        </w:rPr>
        <w:t>.</w:t>
      </w:r>
    </w:p>
    <w:p w14:paraId="7E99943E"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A09CE3" w14:textId="77777777" w:rsidR="007876E1" w:rsidRPr="00D32352" w:rsidRDefault="007876E1" w:rsidP="00E76CE1">
      <w:pPr>
        <w:pStyle w:val="Nivel01"/>
      </w:pPr>
      <w:r w:rsidRPr="00D32352">
        <w:t>4. DA ADESÃO À ATA DE REGISTRO DE PREÇOS</w:t>
      </w:r>
    </w:p>
    <w:p w14:paraId="42AF636B" w14:textId="77777777" w:rsidR="007876E1" w:rsidRPr="00D32352" w:rsidRDefault="007876E1" w:rsidP="007876E1">
      <w:pPr>
        <w:rPr>
          <w:rFonts w:ascii="Consolas" w:hAnsi="Consolas"/>
          <w:sz w:val="28"/>
          <w:szCs w:val="28"/>
        </w:rPr>
      </w:pPr>
    </w:p>
    <w:p w14:paraId="5D85C720" w14:textId="07936FF4" w:rsidR="007876E1" w:rsidRPr="00D32352" w:rsidRDefault="000A16B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007876E1"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70350CD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3E3B45E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apresentação de justificativa da vantagem da adesão, inclusive em situações de provável desabastecimento ou descontinuidade de serviço público;</w:t>
      </w:r>
    </w:p>
    <w:p w14:paraId="02F4F9F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demonstração de que os valores registrados estão compatíveis com os valores praticados pelo mercado na forma do art. 23 da Lei nº 14.133, de 2021; e</w:t>
      </w:r>
    </w:p>
    <w:p w14:paraId="0B2582A6"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3911C398"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79896BE8"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gerenciador poderá rejeitar adesões caso elas possam acarretar prejuízo à execução de seus próprios contratos ou à sua capacidade de gerenciamento.</w:t>
      </w:r>
    </w:p>
    <w:p w14:paraId="27FDA21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483F002D"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33F6995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1664592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22BDAEEC"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61EC67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454E7C6C"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1B62741" w14:textId="67575FD6" w:rsidR="007876E1" w:rsidRPr="00D32352" w:rsidRDefault="007876E1" w:rsidP="00964748">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67C944A" w14:textId="77777777" w:rsidR="00BD4414" w:rsidRPr="00D32352" w:rsidRDefault="00BD4414" w:rsidP="00BD4414">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40C9B30"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VEDAÇÃO A ACRÉSCIMO DE QUANTITATIVOS</w:t>
      </w:r>
    </w:p>
    <w:p w14:paraId="52AA71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6FD41F3E" w14:textId="69D53F48"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0A16B1">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37BF7D9E"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842E60C" w14:textId="77777777" w:rsidR="007876E1" w:rsidRPr="00D32352" w:rsidRDefault="007876E1" w:rsidP="00E76CE1">
      <w:pPr>
        <w:pStyle w:val="Nivel01"/>
      </w:pPr>
      <w:r w:rsidRPr="00D32352">
        <w:t>5. VALIDADE, FORMALIZAÇÃO DA ATA DE REGISTRO DE PREÇOS E CADASTRO RESERVA:</w:t>
      </w:r>
    </w:p>
    <w:p w14:paraId="4980376C" w14:textId="77777777" w:rsidR="007876E1" w:rsidRPr="00D32352" w:rsidRDefault="007876E1" w:rsidP="007876E1">
      <w:pPr>
        <w:rPr>
          <w:rFonts w:ascii="Consolas" w:hAnsi="Consolas"/>
          <w:sz w:val="28"/>
          <w:szCs w:val="28"/>
        </w:rPr>
      </w:pPr>
    </w:p>
    <w:p w14:paraId="56DAF4A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28E7F93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50915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E39E3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638F93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72BCD7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1B23E4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3E0C39E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1551E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2AF379E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998B0A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Os contratos decorrentes do sistema de registro de preços poderão ser alterados, observado o art. 124 da Lei nº 14.133, de 2021.</w:t>
      </w:r>
    </w:p>
    <w:p w14:paraId="51BD6A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BDEC2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5.4. Após a homologação da licitação, deverão ser observadas as seguintes condições para formalização da ata de registro de preços:</w:t>
      </w:r>
    </w:p>
    <w:p w14:paraId="1318C319"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8015B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271BE5D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4D5320"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557AF3A7"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2BD9387D" w14:textId="77777777" w:rsidR="00A877D7"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45DC05DE" w14:textId="62D54C33"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bookmarkStart w:id="0" w:name="cadastro_reserva"/>
      <w:bookmarkEnd w:id="0"/>
    </w:p>
    <w:p w14:paraId="24D9DFC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5569BB3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44101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5CF5C67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CB734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689C5B0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1" w:name="habilitacao_reserva"/>
      <w:bookmarkEnd w:id="1"/>
    </w:p>
    <w:p w14:paraId="515C8BC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6C587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658BC0D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D7328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05F1B2C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464D98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5.8. O preço registrado com indicação dos licitantes será divulgado no PNCP e ficará disponibilizado durante a vigência da ata de registro de preços.</w:t>
      </w:r>
    </w:p>
    <w:p w14:paraId="4BFB052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802CBC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50FDE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29EBD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7748D41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E744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A ata de registro de preços será assinada por meio de assinatura digital e disponibilizada no Sistema de Registro de Preços.</w:t>
      </w:r>
    </w:p>
    <w:p w14:paraId="1FBF27CD"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366A7D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2" w:name="recusa_dos_que_baixaram_preco"/>
      <w:bookmarkEnd w:id="2"/>
    </w:p>
    <w:p w14:paraId="14407CD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028A1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Na hipótese de nenhum dos licitantes que trata o item 5.4.2.1, aceitar a contratação nos termos do item anterior, a 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210E9A1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483AF5E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8F918B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5.12.2. Adjudicar e firmar o contrato nas condições ofertadas pelos licitantes remanescentes, atendida a ordem classificatória, quando frustrada a negociação de melhor condição.</w:t>
      </w:r>
    </w:p>
    <w:p w14:paraId="2736880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0DB3C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2B6084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C6917F5" w14:textId="77777777" w:rsidR="007876E1" w:rsidRPr="00D32352" w:rsidRDefault="007876E1" w:rsidP="00E76CE1">
      <w:pPr>
        <w:pStyle w:val="Nivel01"/>
      </w:pPr>
      <w:r w:rsidRPr="00D32352">
        <w:t>6. ALTERAÇÃO OU ATUALIZAÇÃO DOS PREÇOS REGISTRADOS:</w:t>
      </w:r>
    </w:p>
    <w:p w14:paraId="16C915BB" w14:textId="77777777" w:rsidR="007876E1" w:rsidRPr="00D32352" w:rsidRDefault="007876E1" w:rsidP="007876E1">
      <w:pPr>
        <w:rPr>
          <w:rFonts w:ascii="Consolas" w:hAnsi="Consolas"/>
          <w:sz w:val="28"/>
          <w:szCs w:val="28"/>
        </w:rPr>
      </w:pPr>
    </w:p>
    <w:p w14:paraId="3B5366F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09A32A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3928BF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80FA9B7"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BEEB36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1F65AC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746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38767A1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43706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3E0101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7AF73E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5464A529" w14:textId="77777777" w:rsidR="007876E1" w:rsidRPr="00D32352" w:rsidRDefault="007876E1" w:rsidP="00E76CE1">
      <w:pPr>
        <w:pStyle w:val="Nivel01"/>
      </w:pPr>
      <w:r w:rsidRPr="00D32352">
        <w:t>7. NEGOCIAÇÃO DE PREÇOS REGISTRADOS:</w:t>
      </w:r>
    </w:p>
    <w:p w14:paraId="3420EF0F" w14:textId="77777777" w:rsidR="007876E1" w:rsidRPr="00D32352" w:rsidRDefault="007876E1" w:rsidP="007876E1">
      <w:pPr>
        <w:rPr>
          <w:rFonts w:ascii="Consolas" w:hAnsi="Consolas"/>
          <w:sz w:val="28"/>
          <w:szCs w:val="28"/>
        </w:rPr>
      </w:pPr>
    </w:p>
    <w:p w14:paraId="6E7FF22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3D78DA7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061F87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298518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179B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EC4703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111C78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7.1.3. Se não obtiver êxito nas negociações, o órgão gerenciador procederá ao cancelamento da ata de registro de preços, adotando as medidas cabíveis para obtenção de contratação mais vantajosa.</w:t>
      </w:r>
      <w:bookmarkStart w:id="3" w:name="reducao_preco_mercado_negociacao_frustra"/>
      <w:bookmarkEnd w:id="3"/>
    </w:p>
    <w:p w14:paraId="4220157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3E4D33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5C86F1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A91A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 w:name="hipotese_preco_mercado_maior"/>
      <w:bookmarkEnd w:id="4"/>
    </w:p>
    <w:p w14:paraId="0AB31EC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4B12B2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7.2.1. Neste caso, o fornecedor encaminhará, juntamente com o pedido de alteração, a documentação comprobatória ou </w:t>
      </w:r>
      <w:proofErr w:type="spellStart"/>
      <w:r w:rsidRPr="00D32352">
        <w:rPr>
          <w:rFonts w:ascii="Consolas" w:hAnsi="Consolas" w:cs="Times New Roman"/>
          <w:color w:val="auto"/>
          <w:sz w:val="28"/>
          <w:szCs w:val="28"/>
        </w:rPr>
        <w:t>a</w:t>
      </w:r>
      <w:proofErr w:type="spellEnd"/>
      <w:r w:rsidRPr="00D32352">
        <w:rPr>
          <w:rFonts w:ascii="Consolas" w:hAnsi="Consolas" w:cs="Times New Roman"/>
          <w:color w:val="auto"/>
          <w:sz w:val="28"/>
          <w:szCs w:val="28"/>
        </w:rPr>
        <w:t xml:space="preserve"> planilha de custos que demonstre a inviabilidade do preço registrado em relação às condições inicialmente pactuadas.</w:t>
      </w:r>
      <w:bookmarkStart w:id="5" w:name="prova_preco_mercado_maior"/>
      <w:bookmarkEnd w:id="5"/>
    </w:p>
    <w:p w14:paraId="6BD0ABF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61084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6" w:name="nao_comprovacao_majoracao_mercado"/>
      <w:bookmarkEnd w:id="6"/>
    </w:p>
    <w:p w14:paraId="088864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3384F54" w14:textId="2464008D"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37589DD" w14:textId="77777777" w:rsidR="009C650E" w:rsidRPr="00D32352" w:rsidRDefault="009C650E" w:rsidP="007876E1">
      <w:pPr>
        <w:pStyle w:val="Nvel3"/>
        <w:spacing w:before="0" w:after="0" w:line="240" w:lineRule="auto"/>
        <w:ind w:left="0"/>
        <w:rPr>
          <w:rFonts w:ascii="Consolas" w:hAnsi="Consolas" w:cs="Times New Roman"/>
          <w:color w:val="auto"/>
          <w:sz w:val="28"/>
          <w:szCs w:val="28"/>
        </w:rPr>
      </w:pPr>
    </w:p>
    <w:p w14:paraId="7247F93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7" w:name="majora_preco_mercado_negociacao_frustra"/>
      <w:bookmarkEnd w:id="7"/>
    </w:p>
    <w:p w14:paraId="63E307C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7ADF26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7.2.5. Na hipótese de comprovação da majoração do preço de mercado que inviabilize o preço registrado, conforme previsto no item 7.2 e no item 7.2.1, o órgão gerenciador atualizará o preço registrado, de acordo com a realidade dos valores praticados pelo mercado.</w:t>
      </w:r>
    </w:p>
    <w:p w14:paraId="0739FB9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676A2D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051955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DA8A15" w14:textId="77777777" w:rsidR="007876E1" w:rsidRPr="00D32352" w:rsidRDefault="007876E1" w:rsidP="00E76CE1">
      <w:pPr>
        <w:pStyle w:val="Nivel01"/>
      </w:pPr>
      <w:r w:rsidRPr="00D32352">
        <w:t>8. CANCELAMENTO DO REGISTRO DO LICITANTE VENCEDOR E DOS PREÇOS REGISTRADOS</w:t>
      </w:r>
      <w:bookmarkStart w:id="8" w:name="cancelamento"/>
      <w:bookmarkEnd w:id="8"/>
      <w:r w:rsidRPr="00D32352">
        <w:t>:</w:t>
      </w:r>
    </w:p>
    <w:p w14:paraId="7EF04E46" w14:textId="77777777" w:rsidR="007876E1" w:rsidRPr="00D32352" w:rsidRDefault="007876E1" w:rsidP="007876E1">
      <w:pPr>
        <w:rPr>
          <w:rFonts w:ascii="Consolas" w:hAnsi="Consolas"/>
          <w:sz w:val="28"/>
          <w:szCs w:val="28"/>
        </w:rPr>
      </w:pPr>
    </w:p>
    <w:p w14:paraId="63F7BD0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9" w:name="cancelamento_do_fornecedor"/>
      <w:bookmarkEnd w:id="9"/>
    </w:p>
    <w:p w14:paraId="321AA6A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37845F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8.1.1. Descumprir as condições da ata de registro de preços, sem motivo justificado;</w:t>
      </w:r>
    </w:p>
    <w:p w14:paraId="7820BA6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C82B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6C15A711" w14:textId="44537FCD" w:rsidR="007876E1" w:rsidRPr="00AD0C37" w:rsidRDefault="007876E1" w:rsidP="00AD0C37">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8.1.3. Não aceitar manter seu preço registrado, na hipótese prevista no artigo 30, § 2º, do </w:t>
      </w:r>
      <w:r w:rsidR="00AD0C37" w:rsidRPr="001C161A">
        <w:rPr>
          <w:rFonts w:ascii="Consolas" w:hAnsi="Consolas"/>
          <w:color w:val="auto"/>
          <w:sz w:val="28"/>
          <w:szCs w:val="28"/>
        </w:rPr>
        <w:t xml:space="preserve">Decreto nº </w:t>
      </w:r>
      <w:r w:rsidR="00AD0C37" w:rsidRPr="001C161A">
        <w:rPr>
          <w:rFonts w:ascii="Consolas" w:hAnsi="Consolas"/>
          <w:sz w:val="28"/>
          <w:szCs w:val="28"/>
        </w:rPr>
        <w:t>1790</w:t>
      </w:r>
      <w:r w:rsidR="00AD0C37" w:rsidRPr="001C161A">
        <w:rPr>
          <w:rFonts w:ascii="Consolas" w:hAnsi="Consolas"/>
          <w:color w:val="auto"/>
          <w:sz w:val="28"/>
          <w:szCs w:val="28"/>
        </w:rPr>
        <w:t xml:space="preserve">, de </w:t>
      </w:r>
      <w:r w:rsidR="00AD0C37" w:rsidRPr="001C161A">
        <w:rPr>
          <w:rFonts w:ascii="Consolas" w:hAnsi="Consolas"/>
          <w:sz w:val="28"/>
          <w:szCs w:val="28"/>
        </w:rPr>
        <w:t>02</w:t>
      </w:r>
      <w:r w:rsidR="00AD0C37"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15B71CD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CDACF4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14FC3B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C134DC5"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62A7261C" w14:textId="77777777" w:rsidR="00890CF8" w:rsidRPr="00D32352" w:rsidRDefault="00890CF8" w:rsidP="007876E1">
      <w:pPr>
        <w:pStyle w:val="Nvel4"/>
        <w:spacing w:before="0" w:after="0" w:line="240" w:lineRule="auto"/>
        <w:ind w:left="0"/>
        <w:rPr>
          <w:rFonts w:ascii="Consolas" w:hAnsi="Consolas" w:cs="Times New Roman"/>
          <w:color w:val="auto"/>
          <w:sz w:val="28"/>
          <w:szCs w:val="28"/>
        </w:rPr>
      </w:pPr>
    </w:p>
    <w:p w14:paraId="1B9B4AB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cancelamento de registros nas hipóteses previstas no item 8.1 será formalizado por despacho do órgão gerenciador, garantidos os princípios do contraditório e da ampla defesa.</w:t>
      </w:r>
    </w:p>
    <w:p w14:paraId="2F8D571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C540C8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1F71E087"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EBF5F1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10" w:name="cancelamento_da_ata"/>
      <w:bookmarkEnd w:id="10"/>
      <w:r w:rsidRPr="00D32352">
        <w:rPr>
          <w:rFonts w:ascii="Consolas" w:hAnsi="Consolas" w:cs="Times New Roman"/>
          <w:color w:val="auto"/>
          <w:sz w:val="28"/>
          <w:szCs w:val="28"/>
        </w:rPr>
        <w:t xml:space="preserve"> </w:t>
      </w:r>
    </w:p>
    <w:p w14:paraId="3EAF596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05CE3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41C4C8E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55B42B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091B64A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23A175C" w14:textId="77777777" w:rsidR="0094465B" w:rsidRPr="001C161A" w:rsidRDefault="007876E1" w:rsidP="0094465B">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w:t>
      </w:r>
      <w:proofErr w:type="gramStart"/>
      <w:r w:rsidRPr="00D32352">
        <w:rPr>
          <w:rFonts w:ascii="Consolas" w:hAnsi="Consolas" w:cs="Times New Roman"/>
          <w:color w:val="auto"/>
          <w:sz w:val="28"/>
          <w:szCs w:val="28"/>
        </w:rPr>
        <w:t>tornar-se</w:t>
      </w:r>
      <w:proofErr w:type="gramEnd"/>
      <w:r w:rsidRPr="00D32352">
        <w:rPr>
          <w:rFonts w:ascii="Consolas" w:hAnsi="Consolas" w:cs="Times New Roman"/>
          <w:color w:val="auto"/>
          <w:sz w:val="28"/>
          <w:szCs w:val="28"/>
        </w:rPr>
        <w:t xml:space="preserve"> superior ou inferior ao preço registrado, nos termos do artigos 29, § 3º e 30, § 4º, ambos do </w:t>
      </w:r>
      <w:r w:rsidR="0094465B" w:rsidRPr="001C161A">
        <w:rPr>
          <w:rFonts w:ascii="Consolas" w:hAnsi="Consolas"/>
          <w:color w:val="auto"/>
          <w:sz w:val="28"/>
          <w:szCs w:val="28"/>
        </w:rPr>
        <w:t xml:space="preserve">Decreto nº </w:t>
      </w:r>
      <w:r w:rsidR="0094465B" w:rsidRPr="001C161A">
        <w:rPr>
          <w:rFonts w:ascii="Consolas" w:hAnsi="Consolas"/>
          <w:sz w:val="28"/>
          <w:szCs w:val="28"/>
        </w:rPr>
        <w:t>1790</w:t>
      </w:r>
      <w:r w:rsidR="0094465B" w:rsidRPr="001C161A">
        <w:rPr>
          <w:rFonts w:ascii="Consolas" w:hAnsi="Consolas"/>
          <w:color w:val="auto"/>
          <w:sz w:val="28"/>
          <w:szCs w:val="28"/>
        </w:rPr>
        <w:t xml:space="preserve">, de </w:t>
      </w:r>
      <w:r w:rsidR="0094465B" w:rsidRPr="001C161A">
        <w:rPr>
          <w:rFonts w:ascii="Consolas" w:hAnsi="Consolas"/>
          <w:sz w:val="28"/>
          <w:szCs w:val="28"/>
        </w:rPr>
        <w:t>02</w:t>
      </w:r>
      <w:r w:rsidR="0094465B" w:rsidRPr="001C161A">
        <w:rPr>
          <w:rFonts w:ascii="Consolas" w:hAnsi="Consolas"/>
          <w:color w:val="auto"/>
          <w:sz w:val="28"/>
          <w:szCs w:val="28"/>
        </w:rPr>
        <w:t xml:space="preserve"> de janeiro de 2024.</w:t>
      </w:r>
    </w:p>
    <w:p w14:paraId="1D4B343B" w14:textId="311735E1"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691F7FB1" w14:textId="77777777" w:rsidR="007876E1" w:rsidRPr="00D32352" w:rsidRDefault="007876E1" w:rsidP="00E76CE1">
      <w:pPr>
        <w:pStyle w:val="Nivel01"/>
      </w:pPr>
      <w:r w:rsidRPr="00D32352">
        <w:t>9. DAS PENALIDADES:</w:t>
      </w:r>
    </w:p>
    <w:p w14:paraId="78729558" w14:textId="77777777" w:rsidR="007876E1" w:rsidRPr="00D32352" w:rsidRDefault="007876E1" w:rsidP="007876E1">
      <w:pPr>
        <w:rPr>
          <w:rFonts w:ascii="Consolas" w:hAnsi="Consolas"/>
          <w:sz w:val="28"/>
          <w:szCs w:val="28"/>
        </w:rPr>
      </w:pPr>
    </w:p>
    <w:p w14:paraId="5ED84E5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2B419BA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FCEC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o compromisso assumido injustificadamente após terem assinado a ata. </w:t>
      </w:r>
    </w:p>
    <w:p w14:paraId="1807B3A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3257F27" w14:textId="627ACDB5" w:rsidR="00890CF8"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7ECABCF1" w14:textId="77777777" w:rsidR="00981D35" w:rsidRPr="00D32352" w:rsidRDefault="00981D35"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69653A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 O órgão ou entidade participante deverá comunicar ao órgão gerenciador qualquer das ocorrências previstas no item 9.1, dada a necessidade de instauração de procedimento para cancelamento do registro do fornecedor.</w:t>
      </w:r>
    </w:p>
    <w:p w14:paraId="7AB4E6B8" w14:textId="77777777" w:rsidR="00BD4414" w:rsidRPr="00D32352" w:rsidRDefault="00BD4414"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7F5EF6" w14:textId="77777777" w:rsidR="007876E1" w:rsidRPr="00D32352" w:rsidRDefault="007876E1" w:rsidP="00E76CE1">
      <w:pPr>
        <w:pStyle w:val="Nivel01"/>
      </w:pPr>
      <w:r w:rsidRPr="00D32352">
        <w:t>10. CONDIÇÕES GERAIS:</w:t>
      </w:r>
    </w:p>
    <w:p w14:paraId="406AEB98" w14:textId="77777777" w:rsidR="007876E1" w:rsidRPr="00D32352" w:rsidRDefault="007876E1" w:rsidP="007876E1">
      <w:pPr>
        <w:rPr>
          <w:rFonts w:ascii="Consolas" w:hAnsi="Consolas"/>
          <w:sz w:val="28"/>
          <w:szCs w:val="28"/>
        </w:rPr>
      </w:pPr>
    </w:p>
    <w:p w14:paraId="60DCF3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766C77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001C91" w14:textId="77777777" w:rsidR="007876E1" w:rsidRPr="00D32352" w:rsidRDefault="007876E1" w:rsidP="007876E1">
      <w:pPr>
        <w:widowControl w:val="0"/>
        <w:autoSpaceDE w:val="0"/>
        <w:autoSpaceDN w:val="0"/>
        <w:adjustRightInd w:val="0"/>
        <w:jc w:val="both"/>
        <w:rPr>
          <w:rFonts w:ascii="Consolas" w:hAnsi="Consolas"/>
          <w:sz w:val="28"/>
          <w:szCs w:val="28"/>
        </w:rPr>
      </w:pPr>
      <w:r w:rsidRPr="00D32352">
        <w:rPr>
          <w:rFonts w:ascii="Consolas" w:hAnsi="Consolas"/>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6854C0D0" w14:textId="77777777" w:rsidR="007876E1" w:rsidRPr="00D32352" w:rsidRDefault="007876E1" w:rsidP="007876E1">
      <w:pPr>
        <w:widowControl w:val="0"/>
        <w:autoSpaceDE w:val="0"/>
        <w:autoSpaceDN w:val="0"/>
        <w:adjustRightInd w:val="0"/>
        <w:jc w:val="both"/>
        <w:rPr>
          <w:rFonts w:ascii="Consolas" w:hAnsi="Consolas"/>
          <w:sz w:val="28"/>
          <w:szCs w:val="28"/>
        </w:rPr>
      </w:pPr>
    </w:p>
    <w:p w14:paraId="50B522EF" w14:textId="75949E46" w:rsidR="00BB1F4F" w:rsidRDefault="00BB1F4F" w:rsidP="00BB1F4F">
      <w:pPr>
        <w:widowControl w:val="0"/>
        <w:autoSpaceDE w:val="0"/>
        <w:autoSpaceDN w:val="0"/>
        <w:adjustRightInd w:val="0"/>
        <w:jc w:val="center"/>
        <w:rPr>
          <w:rFonts w:ascii="Consolas" w:hAnsi="Consolas" w:cs="Arial"/>
          <w:b/>
          <w:bCs/>
          <w:sz w:val="28"/>
          <w:szCs w:val="28"/>
        </w:rPr>
      </w:pPr>
      <w:r w:rsidRPr="00351F69">
        <w:rPr>
          <w:rFonts w:ascii="Consolas" w:hAnsi="Consolas" w:cs="Arial"/>
          <w:b/>
          <w:bCs/>
          <w:sz w:val="28"/>
          <w:szCs w:val="28"/>
        </w:rPr>
        <w:t xml:space="preserve">IARAS, </w:t>
      </w:r>
      <w:r>
        <w:rPr>
          <w:rFonts w:ascii="Consolas" w:hAnsi="Consolas" w:cs="Arial"/>
          <w:b/>
          <w:bCs/>
          <w:sz w:val="28"/>
          <w:szCs w:val="28"/>
        </w:rPr>
        <w:t>0</w:t>
      </w:r>
      <w:r w:rsidR="00590816">
        <w:rPr>
          <w:rFonts w:ascii="Consolas" w:hAnsi="Consolas" w:cs="Arial"/>
          <w:b/>
          <w:bCs/>
          <w:sz w:val="28"/>
          <w:szCs w:val="28"/>
        </w:rPr>
        <w:t>6</w:t>
      </w:r>
      <w:r w:rsidRPr="00351F69">
        <w:rPr>
          <w:rFonts w:ascii="Consolas" w:hAnsi="Consolas" w:cs="Arial"/>
          <w:b/>
          <w:bCs/>
          <w:sz w:val="28"/>
          <w:szCs w:val="28"/>
        </w:rPr>
        <w:t xml:space="preserve"> DE </w:t>
      </w:r>
      <w:r>
        <w:rPr>
          <w:rFonts w:ascii="Consolas" w:hAnsi="Consolas" w:cs="Arial"/>
          <w:b/>
          <w:bCs/>
          <w:sz w:val="28"/>
          <w:szCs w:val="28"/>
        </w:rPr>
        <w:t>AGOSTO</w:t>
      </w:r>
      <w:r w:rsidRPr="00351F69">
        <w:rPr>
          <w:rFonts w:ascii="Consolas" w:hAnsi="Consolas" w:cs="Arial"/>
          <w:b/>
          <w:bCs/>
          <w:sz w:val="28"/>
          <w:szCs w:val="28"/>
        </w:rPr>
        <w:t xml:space="preserve"> DE 2025.</w:t>
      </w:r>
    </w:p>
    <w:p w14:paraId="500A09C2" w14:textId="77777777" w:rsidR="00BB1F4F" w:rsidRDefault="00BB1F4F" w:rsidP="00BB1F4F">
      <w:pPr>
        <w:widowControl w:val="0"/>
        <w:autoSpaceDE w:val="0"/>
        <w:autoSpaceDN w:val="0"/>
        <w:adjustRightInd w:val="0"/>
        <w:jc w:val="center"/>
        <w:rPr>
          <w:rFonts w:ascii="Consolas" w:hAnsi="Consolas" w:cs="Arial"/>
          <w:b/>
          <w:bCs/>
          <w:sz w:val="28"/>
          <w:szCs w:val="28"/>
        </w:rPr>
      </w:pPr>
    </w:p>
    <w:p w14:paraId="453D37CB" w14:textId="77777777" w:rsidR="00981D35" w:rsidRDefault="00981D35" w:rsidP="00BB1F4F">
      <w:pPr>
        <w:widowControl w:val="0"/>
        <w:autoSpaceDE w:val="0"/>
        <w:autoSpaceDN w:val="0"/>
        <w:adjustRightInd w:val="0"/>
        <w:jc w:val="center"/>
        <w:rPr>
          <w:rFonts w:ascii="Consolas" w:hAnsi="Consolas" w:cs="Arial"/>
          <w:b/>
          <w:bCs/>
          <w:sz w:val="28"/>
          <w:szCs w:val="28"/>
        </w:rPr>
      </w:pPr>
    </w:p>
    <w:p w14:paraId="0AC7E85F" w14:textId="77777777" w:rsidR="005C4AD3" w:rsidRDefault="005C4AD3" w:rsidP="005C4AD3">
      <w:pPr>
        <w:widowControl w:val="0"/>
        <w:autoSpaceDE w:val="0"/>
        <w:autoSpaceDN w:val="0"/>
        <w:adjustRightInd w:val="0"/>
        <w:jc w:val="center"/>
        <w:rPr>
          <w:rFonts w:ascii="Consolas" w:hAnsi="Consolas" w:cs="Arial"/>
          <w:b/>
          <w:bCs/>
          <w:sz w:val="28"/>
          <w:szCs w:val="28"/>
        </w:rPr>
      </w:pPr>
    </w:p>
    <w:p w14:paraId="322A4540" w14:textId="77777777" w:rsidR="005C4AD3" w:rsidRPr="00351F69" w:rsidRDefault="005C4AD3" w:rsidP="005C4AD3">
      <w:pPr>
        <w:widowControl w:val="0"/>
        <w:jc w:val="center"/>
        <w:rPr>
          <w:rFonts w:ascii="Consolas" w:hAnsi="Consolas" w:cs="Consolas"/>
          <w:sz w:val="28"/>
          <w:szCs w:val="28"/>
        </w:rPr>
      </w:pPr>
      <w:r w:rsidRPr="00351F69">
        <w:rPr>
          <w:rFonts w:ascii="Consolas" w:hAnsi="Consolas" w:cs="Consolas"/>
          <w:b/>
          <w:bCs/>
          <w:sz w:val="28"/>
          <w:szCs w:val="28"/>
        </w:rPr>
        <w:t>MUNICÍPIO DE IARAS</w:t>
      </w:r>
    </w:p>
    <w:p w14:paraId="1AAF7FB2" w14:textId="77777777" w:rsidR="005C4AD3" w:rsidRPr="00351F69" w:rsidRDefault="005C4AD3" w:rsidP="005C4AD3">
      <w:pPr>
        <w:widowControl w:val="0"/>
        <w:jc w:val="center"/>
        <w:rPr>
          <w:rFonts w:ascii="Consolas" w:hAnsi="Consolas" w:cs="Consolas"/>
          <w:b/>
          <w:sz w:val="28"/>
          <w:szCs w:val="28"/>
        </w:rPr>
      </w:pPr>
      <w:r w:rsidRPr="00351F69">
        <w:rPr>
          <w:rFonts w:ascii="Consolas" w:hAnsi="Consolas" w:cs="Consolas"/>
          <w:b/>
          <w:bCs/>
          <w:sz w:val="28"/>
          <w:szCs w:val="28"/>
        </w:rPr>
        <w:t>PATRICK HERNANDES MORALES</w:t>
      </w:r>
    </w:p>
    <w:p w14:paraId="59C2822A" w14:textId="77777777" w:rsidR="005C4AD3" w:rsidRDefault="005C4AD3" w:rsidP="005C4AD3">
      <w:pPr>
        <w:widowControl w:val="0"/>
        <w:jc w:val="center"/>
        <w:rPr>
          <w:rFonts w:ascii="Consolas" w:hAnsi="Consolas" w:cs="Consolas"/>
          <w:b/>
          <w:bCs/>
          <w:sz w:val="28"/>
          <w:szCs w:val="28"/>
        </w:rPr>
      </w:pPr>
      <w:r w:rsidRPr="00351F69">
        <w:rPr>
          <w:rFonts w:ascii="Consolas" w:hAnsi="Consolas" w:cs="Consolas"/>
          <w:b/>
          <w:bCs/>
          <w:sz w:val="28"/>
          <w:szCs w:val="28"/>
        </w:rPr>
        <w:t>MUNICÍPIO</w:t>
      </w:r>
    </w:p>
    <w:p w14:paraId="16086F6F" w14:textId="77777777" w:rsidR="005C4AD3" w:rsidRDefault="005C4AD3" w:rsidP="005C4AD3">
      <w:pPr>
        <w:autoSpaceDE w:val="0"/>
        <w:autoSpaceDN w:val="0"/>
        <w:adjustRightInd w:val="0"/>
        <w:jc w:val="center"/>
        <w:rPr>
          <w:rFonts w:ascii="Consolas" w:hAnsi="Consolas" w:cs="Consolas"/>
          <w:b/>
          <w:sz w:val="28"/>
          <w:szCs w:val="28"/>
        </w:rPr>
      </w:pPr>
    </w:p>
    <w:p w14:paraId="2939D8AB" w14:textId="77777777" w:rsidR="005C4AD3" w:rsidRDefault="005C4AD3" w:rsidP="005C4AD3">
      <w:pPr>
        <w:autoSpaceDE w:val="0"/>
        <w:autoSpaceDN w:val="0"/>
        <w:adjustRightInd w:val="0"/>
        <w:jc w:val="center"/>
        <w:rPr>
          <w:rFonts w:ascii="Consolas" w:hAnsi="Consolas" w:cs="Consolas"/>
          <w:b/>
          <w:sz w:val="28"/>
          <w:szCs w:val="28"/>
        </w:rPr>
      </w:pPr>
    </w:p>
    <w:p w14:paraId="7CF2B59A" w14:textId="77777777" w:rsidR="00981D35" w:rsidRDefault="00981D35" w:rsidP="005C4AD3">
      <w:pPr>
        <w:autoSpaceDE w:val="0"/>
        <w:autoSpaceDN w:val="0"/>
        <w:adjustRightInd w:val="0"/>
        <w:jc w:val="center"/>
        <w:rPr>
          <w:rFonts w:ascii="Consolas" w:hAnsi="Consolas" w:cs="Consolas"/>
          <w:b/>
          <w:sz w:val="28"/>
          <w:szCs w:val="28"/>
        </w:rPr>
      </w:pPr>
    </w:p>
    <w:p w14:paraId="265CCFBB" w14:textId="77777777" w:rsidR="00981D35" w:rsidRDefault="00981D35" w:rsidP="005C4AD3">
      <w:pPr>
        <w:autoSpaceDE w:val="0"/>
        <w:autoSpaceDN w:val="0"/>
        <w:adjustRightInd w:val="0"/>
        <w:jc w:val="center"/>
        <w:rPr>
          <w:rFonts w:ascii="Consolas" w:hAnsi="Consolas" w:cs="Consolas"/>
          <w:b/>
          <w:sz w:val="28"/>
          <w:szCs w:val="28"/>
        </w:rPr>
      </w:pPr>
    </w:p>
    <w:p w14:paraId="1AFAD3B4" w14:textId="77777777" w:rsidR="00981D35" w:rsidRDefault="00981D35" w:rsidP="005C4AD3">
      <w:pPr>
        <w:autoSpaceDE w:val="0"/>
        <w:autoSpaceDN w:val="0"/>
        <w:adjustRightInd w:val="0"/>
        <w:jc w:val="center"/>
        <w:rPr>
          <w:rFonts w:ascii="Consolas" w:hAnsi="Consolas" w:cs="Consolas"/>
          <w:b/>
          <w:sz w:val="28"/>
          <w:szCs w:val="28"/>
        </w:rPr>
      </w:pPr>
    </w:p>
    <w:p w14:paraId="29657453" w14:textId="77777777" w:rsidR="00981D35" w:rsidRDefault="00981D35" w:rsidP="005C4AD3">
      <w:pPr>
        <w:autoSpaceDE w:val="0"/>
        <w:autoSpaceDN w:val="0"/>
        <w:adjustRightInd w:val="0"/>
        <w:jc w:val="center"/>
        <w:rPr>
          <w:rFonts w:ascii="Consolas" w:hAnsi="Consolas" w:cs="Consolas"/>
          <w:b/>
          <w:sz w:val="28"/>
          <w:szCs w:val="28"/>
        </w:rPr>
      </w:pPr>
    </w:p>
    <w:p w14:paraId="27259F37" w14:textId="77777777" w:rsidR="00981D35" w:rsidRDefault="00981D35" w:rsidP="005C4AD3">
      <w:pPr>
        <w:autoSpaceDE w:val="0"/>
        <w:autoSpaceDN w:val="0"/>
        <w:adjustRightInd w:val="0"/>
        <w:jc w:val="center"/>
        <w:rPr>
          <w:rFonts w:ascii="Consolas" w:hAnsi="Consolas" w:cs="Consolas"/>
          <w:b/>
          <w:sz w:val="28"/>
          <w:szCs w:val="28"/>
        </w:rPr>
      </w:pPr>
    </w:p>
    <w:p w14:paraId="2B39EB4B" w14:textId="488392D0" w:rsidR="005C4AD3" w:rsidRDefault="005C4AD3" w:rsidP="005C4AD3">
      <w:pPr>
        <w:autoSpaceDE w:val="0"/>
        <w:autoSpaceDN w:val="0"/>
        <w:adjustRightInd w:val="0"/>
        <w:jc w:val="center"/>
        <w:rPr>
          <w:rFonts w:ascii="Consolas" w:hAnsi="Consolas" w:cs="Consolas"/>
          <w:b/>
          <w:sz w:val="28"/>
          <w:szCs w:val="28"/>
        </w:rPr>
      </w:pPr>
      <w:r w:rsidRPr="00A0194A">
        <w:rPr>
          <w:rFonts w:ascii="Consolas" w:hAnsi="Consolas" w:cs="Consolas"/>
          <w:b/>
          <w:sz w:val="28"/>
          <w:szCs w:val="28"/>
        </w:rPr>
        <w:t>EMPRESA</w:t>
      </w:r>
      <w:r w:rsidRPr="00A0194A">
        <w:rPr>
          <w:rFonts w:ascii="Consolas" w:hAnsi="Consolas"/>
          <w:b/>
          <w:sz w:val="28"/>
          <w:szCs w:val="28"/>
        </w:rPr>
        <w:t xml:space="preserve"> </w:t>
      </w:r>
      <w:r w:rsidR="004C480C" w:rsidRPr="00DC21DD">
        <w:rPr>
          <w:rFonts w:ascii="Consolas" w:hAnsi="Consolas" w:cs="Consolas"/>
          <w:b/>
          <w:sz w:val="28"/>
          <w:szCs w:val="28"/>
        </w:rPr>
        <w:t>SJS EQUIPAMENTOS LTDA</w:t>
      </w:r>
      <w:r w:rsidR="00E76CE1">
        <w:rPr>
          <w:rFonts w:ascii="Consolas" w:hAnsi="Consolas" w:cs="Consolas"/>
          <w:b/>
          <w:sz w:val="28"/>
          <w:szCs w:val="28"/>
        </w:rPr>
        <w:t>.</w:t>
      </w:r>
    </w:p>
    <w:p w14:paraId="5F9DDFC3" w14:textId="469E32FA" w:rsidR="004C480C" w:rsidRPr="004C480C" w:rsidRDefault="004C480C" w:rsidP="005C4AD3">
      <w:pPr>
        <w:widowControl w:val="0"/>
        <w:autoSpaceDE w:val="0"/>
        <w:autoSpaceDN w:val="0"/>
        <w:adjustRightInd w:val="0"/>
        <w:jc w:val="center"/>
        <w:rPr>
          <w:rFonts w:ascii="Consolas" w:hAnsi="Consolas" w:cs="Consolas"/>
          <w:b/>
          <w:bCs/>
          <w:sz w:val="28"/>
          <w:szCs w:val="28"/>
        </w:rPr>
      </w:pPr>
      <w:r w:rsidRPr="004C480C">
        <w:rPr>
          <w:rFonts w:ascii="Consolas" w:hAnsi="Consolas"/>
          <w:b/>
          <w:bCs/>
          <w:sz w:val="28"/>
          <w:szCs w:val="28"/>
        </w:rPr>
        <w:t>KARINA KNOP</w:t>
      </w:r>
    </w:p>
    <w:p w14:paraId="4391435C" w14:textId="5F2F7FED" w:rsidR="005C4AD3" w:rsidRPr="004C480C" w:rsidRDefault="005C4AD3" w:rsidP="005C4AD3">
      <w:pPr>
        <w:widowControl w:val="0"/>
        <w:autoSpaceDE w:val="0"/>
        <w:autoSpaceDN w:val="0"/>
        <w:adjustRightInd w:val="0"/>
        <w:jc w:val="center"/>
        <w:rPr>
          <w:rFonts w:ascii="Consolas" w:hAnsi="Consolas" w:cs="Consolas"/>
          <w:b/>
          <w:bCs/>
          <w:sz w:val="28"/>
          <w:szCs w:val="28"/>
        </w:rPr>
      </w:pPr>
      <w:r w:rsidRPr="004C480C">
        <w:rPr>
          <w:rFonts w:ascii="Consolas" w:hAnsi="Consolas" w:cs="Consolas"/>
          <w:b/>
          <w:bCs/>
          <w:sz w:val="28"/>
          <w:szCs w:val="28"/>
        </w:rPr>
        <w:t>DETENTORA</w:t>
      </w:r>
    </w:p>
    <w:p w14:paraId="36D1F2B2" w14:textId="77777777" w:rsidR="005C4AD3" w:rsidRDefault="005C4AD3" w:rsidP="005C4AD3">
      <w:pPr>
        <w:widowControl w:val="0"/>
        <w:autoSpaceDE w:val="0"/>
        <w:autoSpaceDN w:val="0"/>
        <w:adjustRightInd w:val="0"/>
        <w:jc w:val="center"/>
        <w:rPr>
          <w:rFonts w:ascii="Consolas" w:hAnsi="Consolas" w:cs="Consolas"/>
          <w:b/>
          <w:bCs/>
          <w:sz w:val="28"/>
          <w:szCs w:val="28"/>
        </w:rPr>
      </w:pPr>
    </w:p>
    <w:p w14:paraId="2F585B13" w14:textId="77777777" w:rsidR="005C4AD3" w:rsidRDefault="005C4AD3" w:rsidP="005C4AD3">
      <w:pPr>
        <w:widowControl w:val="0"/>
        <w:autoSpaceDE w:val="0"/>
        <w:autoSpaceDN w:val="0"/>
        <w:adjustRightInd w:val="0"/>
        <w:rPr>
          <w:rFonts w:ascii="Consolas" w:hAnsi="Consolas" w:cs="Consolas"/>
          <w:b/>
          <w:bCs/>
          <w:sz w:val="28"/>
          <w:szCs w:val="28"/>
        </w:rPr>
      </w:pPr>
      <w:r>
        <w:rPr>
          <w:rFonts w:ascii="Consolas" w:hAnsi="Consolas" w:cs="Consolas"/>
          <w:b/>
          <w:bCs/>
          <w:sz w:val="28"/>
          <w:szCs w:val="28"/>
        </w:rPr>
        <w:t>TESTEMUNHAS:</w:t>
      </w:r>
    </w:p>
    <w:p w14:paraId="6BAABB85" w14:textId="77777777" w:rsidR="005C4AD3" w:rsidRDefault="005C4AD3" w:rsidP="005C4AD3">
      <w:pPr>
        <w:widowControl w:val="0"/>
        <w:autoSpaceDE w:val="0"/>
        <w:autoSpaceDN w:val="0"/>
        <w:adjustRightInd w:val="0"/>
        <w:rPr>
          <w:rFonts w:ascii="Consolas" w:hAnsi="Consolas" w:cs="Consolas"/>
          <w:b/>
          <w:bCs/>
          <w:sz w:val="28"/>
          <w:szCs w:val="28"/>
        </w:rPr>
      </w:pPr>
    </w:p>
    <w:p w14:paraId="0FE8D26F" w14:textId="77777777" w:rsidR="005C4AD3" w:rsidRDefault="005C4AD3" w:rsidP="005C4AD3">
      <w:pPr>
        <w:widowControl w:val="0"/>
        <w:autoSpaceDE w:val="0"/>
        <w:autoSpaceDN w:val="0"/>
        <w:adjustRightInd w:val="0"/>
        <w:rPr>
          <w:rFonts w:ascii="Consolas" w:hAnsi="Consolas" w:cs="Consolas"/>
          <w:b/>
          <w:bCs/>
          <w:sz w:val="28"/>
          <w:szCs w:val="28"/>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765"/>
      </w:tblGrid>
      <w:tr w:rsidR="005C4AD3" w:rsidRPr="003E3972" w14:paraId="330A8838" w14:textId="77777777" w:rsidTr="00F202D0">
        <w:trPr>
          <w:jc w:val="center"/>
        </w:trPr>
        <w:tc>
          <w:tcPr>
            <w:tcW w:w="4768" w:type="dxa"/>
            <w:hideMark/>
          </w:tcPr>
          <w:p w14:paraId="71DD9C33" w14:textId="77777777" w:rsidR="005C4AD3" w:rsidRDefault="005C4AD3" w:rsidP="00F202D0">
            <w:pPr>
              <w:pStyle w:val="Default"/>
              <w:ind w:firstLine="0"/>
              <w:jc w:val="center"/>
              <w:rPr>
                <w:rFonts w:ascii="Consolas" w:hAnsi="Consolas"/>
                <w:b/>
                <w:bCs/>
                <w:sz w:val="28"/>
                <w:szCs w:val="28"/>
              </w:rPr>
            </w:pPr>
          </w:p>
          <w:p w14:paraId="5DBE535A" w14:textId="77777777" w:rsidR="005C4AD3" w:rsidRPr="003E3972" w:rsidRDefault="005C4AD3" w:rsidP="00F202D0">
            <w:pPr>
              <w:pStyle w:val="Default"/>
              <w:ind w:firstLine="0"/>
              <w:jc w:val="center"/>
              <w:rPr>
                <w:rFonts w:ascii="Consolas" w:hAnsi="Consolas"/>
                <w:sz w:val="28"/>
                <w:szCs w:val="28"/>
              </w:rPr>
            </w:pPr>
            <w:r w:rsidRPr="003E3972">
              <w:rPr>
                <w:rFonts w:ascii="Consolas" w:hAnsi="Consolas"/>
                <w:b/>
                <w:bCs/>
                <w:sz w:val="28"/>
                <w:szCs w:val="28"/>
              </w:rPr>
              <w:t>DANIELE CAMARGO ALVES</w:t>
            </w:r>
          </w:p>
          <w:p w14:paraId="6990833A" w14:textId="77777777" w:rsidR="005C4AD3" w:rsidRPr="003E3972" w:rsidRDefault="005C4AD3" w:rsidP="00F202D0">
            <w:pPr>
              <w:pStyle w:val="Default"/>
              <w:ind w:firstLine="0"/>
              <w:jc w:val="center"/>
              <w:rPr>
                <w:rFonts w:ascii="Consolas" w:hAnsi="Consolas"/>
                <w:sz w:val="28"/>
                <w:szCs w:val="28"/>
              </w:rPr>
            </w:pPr>
            <w:r w:rsidRPr="003E3972">
              <w:rPr>
                <w:rFonts w:ascii="Consolas" w:hAnsi="Consolas"/>
                <w:b/>
                <w:bCs/>
                <w:sz w:val="28"/>
                <w:szCs w:val="28"/>
              </w:rPr>
              <w:t>ESCRITURÁRIA</w:t>
            </w:r>
          </w:p>
          <w:p w14:paraId="6807389C" w14:textId="77777777" w:rsidR="005C4AD3" w:rsidRPr="003E3972" w:rsidRDefault="005C4AD3" w:rsidP="00F202D0">
            <w:pPr>
              <w:pStyle w:val="Default"/>
              <w:ind w:firstLine="0"/>
              <w:jc w:val="center"/>
              <w:rPr>
                <w:rFonts w:ascii="Consolas" w:hAnsi="Consolas"/>
                <w:sz w:val="28"/>
                <w:szCs w:val="28"/>
              </w:rPr>
            </w:pPr>
            <w:r w:rsidRPr="003E3972">
              <w:rPr>
                <w:rFonts w:ascii="Consolas" w:hAnsi="Consolas"/>
                <w:b/>
                <w:bCs/>
                <w:sz w:val="28"/>
                <w:szCs w:val="28"/>
              </w:rPr>
              <w:t xml:space="preserve">  RG Nº 43.010.450-9</w:t>
            </w:r>
            <w:r>
              <w:rPr>
                <w:rFonts w:ascii="Consolas" w:hAnsi="Consolas"/>
                <w:b/>
                <w:bCs/>
                <w:sz w:val="28"/>
                <w:szCs w:val="28"/>
              </w:rPr>
              <w:t xml:space="preserve"> </w:t>
            </w:r>
            <w:r w:rsidRPr="003E3972">
              <w:rPr>
                <w:rFonts w:ascii="Consolas" w:hAnsi="Consolas"/>
                <w:b/>
                <w:bCs/>
                <w:sz w:val="28"/>
                <w:szCs w:val="28"/>
              </w:rPr>
              <w:t>SSP/SP</w:t>
            </w:r>
          </w:p>
          <w:p w14:paraId="7813B221" w14:textId="77777777" w:rsidR="005C4AD3" w:rsidRPr="003E3972" w:rsidRDefault="005C4AD3" w:rsidP="00F202D0">
            <w:pPr>
              <w:jc w:val="center"/>
              <w:rPr>
                <w:rFonts w:ascii="Consolas" w:hAnsi="Consolas" w:cs="Consolas"/>
                <w:b/>
                <w:sz w:val="28"/>
                <w:szCs w:val="28"/>
              </w:rPr>
            </w:pPr>
            <w:r w:rsidRPr="003E3972">
              <w:rPr>
                <w:rFonts w:ascii="Consolas" w:hAnsi="Consolas"/>
                <w:b/>
                <w:bCs/>
                <w:sz w:val="28"/>
                <w:szCs w:val="28"/>
              </w:rPr>
              <w:t xml:space="preserve">  CPF Nº 350.026.418-22</w:t>
            </w:r>
          </w:p>
        </w:tc>
        <w:tc>
          <w:tcPr>
            <w:tcW w:w="4765" w:type="dxa"/>
            <w:hideMark/>
          </w:tcPr>
          <w:p w14:paraId="26A586B0" w14:textId="77777777" w:rsidR="005C4AD3" w:rsidRDefault="005C4AD3" w:rsidP="00F202D0">
            <w:pPr>
              <w:jc w:val="center"/>
              <w:rPr>
                <w:rFonts w:ascii="Consolas" w:hAnsi="Consolas" w:cs="Consolas"/>
                <w:b/>
                <w:sz w:val="28"/>
                <w:szCs w:val="28"/>
              </w:rPr>
            </w:pPr>
          </w:p>
          <w:p w14:paraId="372CDA97" w14:textId="77777777" w:rsidR="005C4AD3" w:rsidRPr="00054B01" w:rsidRDefault="005C4AD3" w:rsidP="00F202D0">
            <w:pPr>
              <w:jc w:val="center"/>
              <w:rPr>
                <w:rFonts w:ascii="Consolas" w:hAnsi="Consolas" w:cs="Consolas"/>
                <w:b/>
                <w:sz w:val="28"/>
                <w:szCs w:val="28"/>
              </w:rPr>
            </w:pPr>
            <w:r w:rsidRPr="00054B01">
              <w:rPr>
                <w:rFonts w:ascii="Consolas" w:hAnsi="Consolas" w:cs="Consolas"/>
                <w:b/>
                <w:sz w:val="28"/>
                <w:szCs w:val="28"/>
              </w:rPr>
              <w:t>JAQUELINE A. DUARTE VITOR</w:t>
            </w:r>
          </w:p>
          <w:p w14:paraId="4ECAA5BA" w14:textId="77777777" w:rsidR="005C4AD3" w:rsidRPr="00054B01" w:rsidRDefault="005C4AD3" w:rsidP="00F202D0">
            <w:pPr>
              <w:jc w:val="center"/>
              <w:rPr>
                <w:rFonts w:ascii="Consolas" w:hAnsi="Consolas" w:cs="Consolas"/>
                <w:b/>
                <w:sz w:val="28"/>
                <w:szCs w:val="28"/>
              </w:rPr>
            </w:pPr>
            <w:r w:rsidRPr="00054B01">
              <w:rPr>
                <w:rFonts w:ascii="Consolas" w:hAnsi="Consolas" w:cs="Consolas"/>
                <w:b/>
                <w:sz w:val="28"/>
                <w:szCs w:val="28"/>
              </w:rPr>
              <w:t>ASSESSORA DE SECRETÁRIO</w:t>
            </w:r>
          </w:p>
          <w:p w14:paraId="4F44A65D" w14:textId="77777777" w:rsidR="005C4AD3" w:rsidRPr="00054B01" w:rsidRDefault="005C4AD3" w:rsidP="00F202D0">
            <w:pPr>
              <w:jc w:val="center"/>
              <w:rPr>
                <w:rFonts w:ascii="Consolas" w:hAnsi="Consolas" w:cs="Consolas"/>
                <w:b/>
                <w:sz w:val="28"/>
                <w:szCs w:val="28"/>
              </w:rPr>
            </w:pPr>
            <w:r w:rsidRPr="00054B01">
              <w:rPr>
                <w:rFonts w:ascii="Consolas" w:hAnsi="Consolas" w:cs="Consolas"/>
                <w:b/>
                <w:sz w:val="28"/>
                <w:szCs w:val="28"/>
              </w:rPr>
              <w:t>RG Nº 46.152.527-6 SSP/SP</w:t>
            </w:r>
          </w:p>
          <w:p w14:paraId="17AF16CE" w14:textId="77777777" w:rsidR="005C4AD3" w:rsidRPr="003E3972" w:rsidRDefault="005C4AD3" w:rsidP="00F202D0">
            <w:pPr>
              <w:jc w:val="center"/>
              <w:rPr>
                <w:rFonts w:ascii="Consolas" w:hAnsi="Consolas" w:cs="Consolas"/>
                <w:b/>
                <w:sz w:val="28"/>
                <w:szCs w:val="28"/>
              </w:rPr>
            </w:pPr>
            <w:r w:rsidRPr="00054B01">
              <w:rPr>
                <w:rFonts w:ascii="Consolas" w:hAnsi="Consolas" w:cs="Consolas"/>
                <w:b/>
                <w:sz w:val="28"/>
                <w:szCs w:val="28"/>
              </w:rPr>
              <w:t>CPF Nº 387.342.078-30</w:t>
            </w:r>
          </w:p>
        </w:tc>
      </w:tr>
    </w:tbl>
    <w:p w14:paraId="12B06694"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7C63B2E6"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9640592"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A48F17B"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648BBC6E"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1D3E60A"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7C7C083"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4D8533D7"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24C53CE8" w14:textId="77777777" w:rsidR="009C650E" w:rsidRPr="00D32352" w:rsidRDefault="009C650E" w:rsidP="0008773D">
      <w:pPr>
        <w:widowControl w:val="0"/>
        <w:autoSpaceDE w:val="0"/>
        <w:autoSpaceDN w:val="0"/>
        <w:adjustRightInd w:val="0"/>
        <w:rPr>
          <w:rFonts w:ascii="Consolas" w:hAnsi="Consolas"/>
          <w:b/>
          <w:bCs/>
          <w:sz w:val="28"/>
          <w:szCs w:val="28"/>
        </w:rPr>
      </w:pPr>
    </w:p>
    <w:sectPr w:rsidR="009C650E" w:rsidRPr="00D32352" w:rsidSect="00981D35">
      <w:headerReference w:type="default" r:id="rId7"/>
      <w:pgSz w:w="11907" w:h="16840" w:code="9"/>
      <w:pgMar w:top="284" w:right="1134" w:bottom="1134" w:left="1134" w:header="4"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BA63B" w14:textId="77777777" w:rsidR="00C30F59" w:rsidRDefault="00C30F59">
      <w:r>
        <w:separator/>
      </w:r>
    </w:p>
  </w:endnote>
  <w:endnote w:type="continuationSeparator" w:id="0">
    <w:p w14:paraId="13D0305A" w14:textId="77777777" w:rsidR="00C30F59" w:rsidRDefault="00C3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Gill Sans MT Condensed"/>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9BBD2" w14:textId="77777777" w:rsidR="00C30F59" w:rsidRDefault="00C30F59">
      <w:r>
        <w:separator/>
      </w:r>
    </w:p>
  </w:footnote>
  <w:footnote w:type="continuationSeparator" w:id="0">
    <w:p w14:paraId="685EC025" w14:textId="77777777" w:rsidR="00C30F59" w:rsidRDefault="00C30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569858655" name="Imagem 569858655"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6"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40360471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4224618">
    <w:abstractNumId w:val="0"/>
  </w:num>
  <w:num w:numId="3" w16cid:durableId="481043340">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58047593">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3375012">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48371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96669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64626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4034074">
    <w:abstractNumId w:val="16"/>
  </w:num>
  <w:num w:numId="10" w16cid:durableId="1863862293">
    <w:abstractNumId w:val="11"/>
  </w:num>
  <w:num w:numId="11" w16cid:durableId="1525746481">
    <w:abstractNumId w:val="8"/>
  </w:num>
  <w:num w:numId="12" w16cid:durableId="960917309">
    <w:abstractNumId w:val="7"/>
  </w:num>
  <w:num w:numId="13" w16cid:durableId="361057084">
    <w:abstractNumId w:val="17"/>
  </w:num>
  <w:num w:numId="14" w16cid:durableId="408159304">
    <w:abstractNumId w:val="6"/>
  </w:num>
  <w:num w:numId="15" w16cid:durableId="564142890">
    <w:abstractNumId w:val="12"/>
  </w:num>
  <w:num w:numId="16" w16cid:durableId="301273473">
    <w:abstractNumId w:val="18"/>
  </w:num>
  <w:num w:numId="17" w16cid:durableId="1785030854">
    <w:abstractNumId w:val="13"/>
  </w:num>
  <w:num w:numId="18" w16cid:durableId="1820265515">
    <w:abstractNumId w:val="9"/>
  </w:num>
  <w:num w:numId="19" w16cid:durableId="1195002046">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1444035355">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645472854">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1062414103">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2421079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40533328">
    <w:abstractNumId w:val="15"/>
  </w:num>
  <w:num w:numId="25" w16cid:durableId="16361382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5374850">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1314799448">
    <w:abstractNumId w:val="2"/>
  </w:num>
  <w:num w:numId="28" w16cid:durableId="1526402108">
    <w:abstractNumId w:val="10"/>
  </w:num>
  <w:num w:numId="29" w16cid:durableId="561714837">
    <w:abstractNumId w:val="4"/>
  </w:num>
  <w:num w:numId="30" w16cid:durableId="1987738308">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D9E"/>
    <w:rsid w:val="00006762"/>
    <w:rsid w:val="000200AC"/>
    <w:rsid w:val="00027272"/>
    <w:rsid w:val="00044492"/>
    <w:rsid w:val="00045607"/>
    <w:rsid w:val="000466D2"/>
    <w:rsid w:val="00072CD6"/>
    <w:rsid w:val="00073C76"/>
    <w:rsid w:val="00080460"/>
    <w:rsid w:val="00082388"/>
    <w:rsid w:val="00085A79"/>
    <w:rsid w:val="0008773D"/>
    <w:rsid w:val="00093209"/>
    <w:rsid w:val="00093D03"/>
    <w:rsid w:val="00094597"/>
    <w:rsid w:val="000956C9"/>
    <w:rsid w:val="00096A06"/>
    <w:rsid w:val="000A16B1"/>
    <w:rsid w:val="000A2313"/>
    <w:rsid w:val="000A4597"/>
    <w:rsid w:val="000B043D"/>
    <w:rsid w:val="000B6D07"/>
    <w:rsid w:val="000D71E9"/>
    <w:rsid w:val="000E263E"/>
    <w:rsid w:val="001118BD"/>
    <w:rsid w:val="00112E34"/>
    <w:rsid w:val="001259C3"/>
    <w:rsid w:val="00133884"/>
    <w:rsid w:val="00137EE4"/>
    <w:rsid w:val="00141F45"/>
    <w:rsid w:val="00167A5B"/>
    <w:rsid w:val="001720B3"/>
    <w:rsid w:val="0018431A"/>
    <w:rsid w:val="00186A04"/>
    <w:rsid w:val="001A4709"/>
    <w:rsid w:val="001B4FB1"/>
    <w:rsid w:val="001C1152"/>
    <w:rsid w:val="001C161A"/>
    <w:rsid w:val="001C6496"/>
    <w:rsid w:val="001D50B5"/>
    <w:rsid w:val="001E7B23"/>
    <w:rsid w:val="001F7E55"/>
    <w:rsid w:val="002029C1"/>
    <w:rsid w:val="00205A80"/>
    <w:rsid w:val="00205BC3"/>
    <w:rsid w:val="00225B92"/>
    <w:rsid w:val="00230AF3"/>
    <w:rsid w:val="00230F02"/>
    <w:rsid w:val="00232D42"/>
    <w:rsid w:val="0023688B"/>
    <w:rsid w:val="002444DC"/>
    <w:rsid w:val="002531E7"/>
    <w:rsid w:val="00254C74"/>
    <w:rsid w:val="002653E0"/>
    <w:rsid w:val="002655BC"/>
    <w:rsid w:val="00265831"/>
    <w:rsid w:val="0027583D"/>
    <w:rsid w:val="002852A0"/>
    <w:rsid w:val="00285570"/>
    <w:rsid w:val="00286A9C"/>
    <w:rsid w:val="002871AE"/>
    <w:rsid w:val="00291B6D"/>
    <w:rsid w:val="00294A1E"/>
    <w:rsid w:val="00295039"/>
    <w:rsid w:val="002A3A04"/>
    <w:rsid w:val="002D3CF8"/>
    <w:rsid w:val="002E5397"/>
    <w:rsid w:val="002E6454"/>
    <w:rsid w:val="002F5C9D"/>
    <w:rsid w:val="002F600D"/>
    <w:rsid w:val="00326B3D"/>
    <w:rsid w:val="00336F78"/>
    <w:rsid w:val="00340863"/>
    <w:rsid w:val="0036692D"/>
    <w:rsid w:val="00372BEC"/>
    <w:rsid w:val="00375133"/>
    <w:rsid w:val="003801DB"/>
    <w:rsid w:val="00382CBA"/>
    <w:rsid w:val="00383522"/>
    <w:rsid w:val="0038600B"/>
    <w:rsid w:val="00387AB6"/>
    <w:rsid w:val="003918D5"/>
    <w:rsid w:val="00391911"/>
    <w:rsid w:val="0039374E"/>
    <w:rsid w:val="003A225E"/>
    <w:rsid w:val="003A651F"/>
    <w:rsid w:val="003B564A"/>
    <w:rsid w:val="003D045C"/>
    <w:rsid w:val="003D17BA"/>
    <w:rsid w:val="003D1D6F"/>
    <w:rsid w:val="003D46E0"/>
    <w:rsid w:val="003D6778"/>
    <w:rsid w:val="003E046E"/>
    <w:rsid w:val="003E7C98"/>
    <w:rsid w:val="003F3EE5"/>
    <w:rsid w:val="00401BB1"/>
    <w:rsid w:val="00406C7B"/>
    <w:rsid w:val="00410FC0"/>
    <w:rsid w:val="00413285"/>
    <w:rsid w:val="0042617F"/>
    <w:rsid w:val="00427BC2"/>
    <w:rsid w:val="00434B60"/>
    <w:rsid w:val="00445B92"/>
    <w:rsid w:val="00453B37"/>
    <w:rsid w:val="004844FE"/>
    <w:rsid w:val="00496997"/>
    <w:rsid w:val="0049789A"/>
    <w:rsid w:val="004A6E57"/>
    <w:rsid w:val="004C0A5D"/>
    <w:rsid w:val="004C480C"/>
    <w:rsid w:val="004C5892"/>
    <w:rsid w:val="004D5477"/>
    <w:rsid w:val="004D5F2D"/>
    <w:rsid w:val="004E1A18"/>
    <w:rsid w:val="004F47C9"/>
    <w:rsid w:val="00511E8B"/>
    <w:rsid w:val="00532C2D"/>
    <w:rsid w:val="00535784"/>
    <w:rsid w:val="00537423"/>
    <w:rsid w:val="00540347"/>
    <w:rsid w:val="00540F8C"/>
    <w:rsid w:val="00547C08"/>
    <w:rsid w:val="00554E19"/>
    <w:rsid w:val="005711B6"/>
    <w:rsid w:val="00575EDA"/>
    <w:rsid w:val="00584B9C"/>
    <w:rsid w:val="00590816"/>
    <w:rsid w:val="00590890"/>
    <w:rsid w:val="005A4626"/>
    <w:rsid w:val="005A4D20"/>
    <w:rsid w:val="005B1FDE"/>
    <w:rsid w:val="005B6A22"/>
    <w:rsid w:val="005C4AD3"/>
    <w:rsid w:val="005D2E8F"/>
    <w:rsid w:val="005E620B"/>
    <w:rsid w:val="005F36B1"/>
    <w:rsid w:val="00606839"/>
    <w:rsid w:val="00606FD0"/>
    <w:rsid w:val="00624EA1"/>
    <w:rsid w:val="00632462"/>
    <w:rsid w:val="006369EF"/>
    <w:rsid w:val="006464C8"/>
    <w:rsid w:val="00654745"/>
    <w:rsid w:val="00655BF0"/>
    <w:rsid w:val="00677D83"/>
    <w:rsid w:val="00695821"/>
    <w:rsid w:val="006B707E"/>
    <w:rsid w:val="006B771C"/>
    <w:rsid w:val="006C100F"/>
    <w:rsid w:val="006C151C"/>
    <w:rsid w:val="006C2584"/>
    <w:rsid w:val="006C303E"/>
    <w:rsid w:val="00700AFD"/>
    <w:rsid w:val="00707DA2"/>
    <w:rsid w:val="00713DA3"/>
    <w:rsid w:val="0071744A"/>
    <w:rsid w:val="0072557E"/>
    <w:rsid w:val="007258CF"/>
    <w:rsid w:val="007259A2"/>
    <w:rsid w:val="007317F6"/>
    <w:rsid w:val="00746BE8"/>
    <w:rsid w:val="0076312D"/>
    <w:rsid w:val="007633C0"/>
    <w:rsid w:val="0077727C"/>
    <w:rsid w:val="007772AD"/>
    <w:rsid w:val="00783CE7"/>
    <w:rsid w:val="007876E1"/>
    <w:rsid w:val="007916CC"/>
    <w:rsid w:val="00793AD9"/>
    <w:rsid w:val="007B1F6F"/>
    <w:rsid w:val="007C3CDE"/>
    <w:rsid w:val="007C44C7"/>
    <w:rsid w:val="007C4F1E"/>
    <w:rsid w:val="007C4F6B"/>
    <w:rsid w:val="007C61D9"/>
    <w:rsid w:val="007D6949"/>
    <w:rsid w:val="00800713"/>
    <w:rsid w:val="00811442"/>
    <w:rsid w:val="00811846"/>
    <w:rsid w:val="00812578"/>
    <w:rsid w:val="008135BF"/>
    <w:rsid w:val="008149C1"/>
    <w:rsid w:val="0081538B"/>
    <w:rsid w:val="00816724"/>
    <w:rsid w:val="008208DD"/>
    <w:rsid w:val="008221F6"/>
    <w:rsid w:val="00822490"/>
    <w:rsid w:val="00822939"/>
    <w:rsid w:val="00822EBC"/>
    <w:rsid w:val="0083550F"/>
    <w:rsid w:val="00851A42"/>
    <w:rsid w:val="00863D01"/>
    <w:rsid w:val="0087307A"/>
    <w:rsid w:val="00875991"/>
    <w:rsid w:val="00877252"/>
    <w:rsid w:val="00877940"/>
    <w:rsid w:val="00877C4A"/>
    <w:rsid w:val="0088003C"/>
    <w:rsid w:val="00884DCA"/>
    <w:rsid w:val="00890CF8"/>
    <w:rsid w:val="00896E96"/>
    <w:rsid w:val="00897B44"/>
    <w:rsid w:val="008A269B"/>
    <w:rsid w:val="008A2EC8"/>
    <w:rsid w:val="008C11F9"/>
    <w:rsid w:val="008C4774"/>
    <w:rsid w:val="008E15A0"/>
    <w:rsid w:val="008E44ED"/>
    <w:rsid w:val="008E5971"/>
    <w:rsid w:val="008E7AB4"/>
    <w:rsid w:val="008F6503"/>
    <w:rsid w:val="009139D9"/>
    <w:rsid w:val="00921C62"/>
    <w:rsid w:val="009266DA"/>
    <w:rsid w:val="009305C1"/>
    <w:rsid w:val="009413D9"/>
    <w:rsid w:val="0094465B"/>
    <w:rsid w:val="00953414"/>
    <w:rsid w:val="00964748"/>
    <w:rsid w:val="00975B8B"/>
    <w:rsid w:val="009760CB"/>
    <w:rsid w:val="00981D35"/>
    <w:rsid w:val="00982483"/>
    <w:rsid w:val="00986875"/>
    <w:rsid w:val="009A0EF1"/>
    <w:rsid w:val="009C650E"/>
    <w:rsid w:val="009D1034"/>
    <w:rsid w:val="009D53FE"/>
    <w:rsid w:val="009D7B2B"/>
    <w:rsid w:val="009E348B"/>
    <w:rsid w:val="009F6FCF"/>
    <w:rsid w:val="009F7DEA"/>
    <w:rsid w:val="00A0194A"/>
    <w:rsid w:val="00A035E2"/>
    <w:rsid w:val="00A0388E"/>
    <w:rsid w:val="00A6619B"/>
    <w:rsid w:val="00A76505"/>
    <w:rsid w:val="00A76F07"/>
    <w:rsid w:val="00A82D7E"/>
    <w:rsid w:val="00A877D7"/>
    <w:rsid w:val="00AA030E"/>
    <w:rsid w:val="00AA48EE"/>
    <w:rsid w:val="00AB093D"/>
    <w:rsid w:val="00AB0CE0"/>
    <w:rsid w:val="00AD0C37"/>
    <w:rsid w:val="00AE0278"/>
    <w:rsid w:val="00AE2358"/>
    <w:rsid w:val="00B0794F"/>
    <w:rsid w:val="00B203C0"/>
    <w:rsid w:val="00B204EC"/>
    <w:rsid w:val="00B205E6"/>
    <w:rsid w:val="00B21CC0"/>
    <w:rsid w:val="00B27DB0"/>
    <w:rsid w:val="00B3438C"/>
    <w:rsid w:val="00B348FC"/>
    <w:rsid w:val="00B434EE"/>
    <w:rsid w:val="00B45C03"/>
    <w:rsid w:val="00B51466"/>
    <w:rsid w:val="00B55412"/>
    <w:rsid w:val="00B82D02"/>
    <w:rsid w:val="00B85757"/>
    <w:rsid w:val="00BA2914"/>
    <w:rsid w:val="00BB1F4F"/>
    <w:rsid w:val="00BC54AB"/>
    <w:rsid w:val="00BC6BAF"/>
    <w:rsid w:val="00BD3CFA"/>
    <w:rsid w:val="00BD4414"/>
    <w:rsid w:val="00BE05AA"/>
    <w:rsid w:val="00BE353C"/>
    <w:rsid w:val="00C05B8B"/>
    <w:rsid w:val="00C13D76"/>
    <w:rsid w:val="00C1763A"/>
    <w:rsid w:val="00C222B0"/>
    <w:rsid w:val="00C22D6C"/>
    <w:rsid w:val="00C30F59"/>
    <w:rsid w:val="00C36C28"/>
    <w:rsid w:val="00C37848"/>
    <w:rsid w:val="00C44433"/>
    <w:rsid w:val="00C45629"/>
    <w:rsid w:val="00C46991"/>
    <w:rsid w:val="00C53B48"/>
    <w:rsid w:val="00C65C8B"/>
    <w:rsid w:val="00C66FD4"/>
    <w:rsid w:val="00C740FE"/>
    <w:rsid w:val="00C77BDB"/>
    <w:rsid w:val="00C967B3"/>
    <w:rsid w:val="00CA6E81"/>
    <w:rsid w:val="00CB6739"/>
    <w:rsid w:val="00CB70B5"/>
    <w:rsid w:val="00CD1E76"/>
    <w:rsid w:val="00CD5605"/>
    <w:rsid w:val="00CE209A"/>
    <w:rsid w:val="00CE47C5"/>
    <w:rsid w:val="00CE58A4"/>
    <w:rsid w:val="00CE5E98"/>
    <w:rsid w:val="00D04EB5"/>
    <w:rsid w:val="00D0729D"/>
    <w:rsid w:val="00D07F4E"/>
    <w:rsid w:val="00D176DC"/>
    <w:rsid w:val="00D23381"/>
    <w:rsid w:val="00D24296"/>
    <w:rsid w:val="00D30F6E"/>
    <w:rsid w:val="00D32352"/>
    <w:rsid w:val="00D34B2A"/>
    <w:rsid w:val="00D36662"/>
    <w:rsid w:val="00D36B04"/>
    <w:rsid w:val="00D430E2"/>
    <w:rsid w:val="00D47937"/>
    <w:rsid w:val="00D95513"/>
    <w:rsid w:val="00DA598C"/>
    <w:rsid w:val="00DA7E34"/>
    <w:rsid w:val="00DB0679"/>
    <w:rsid w:val="00DB63A1"/>
    <w:rsid w:val="00DC0A94"/>
    <w:rsid w:val="00DD02B1"/>
    <w:rsid w:val="00DD1F89"/>
    <w:rsid w:val="00DD3486"/>
    <w:rsid w:val="00DD7D01"/>
    <w:rsid w:val="00E020AD"/>
    <w:rsid w:val="00E17586"/>
    <w:rsid w:val="00E30973"/>
    <w:rsid w:val="00E4034E"/>
    <w:rsid w:val="00E4486D"/>
    <w:rsid w:val="00E47193"/>
    <w:rsid w:val="00E50265"/>
    <w:rsid w:val="00E564D4"/>
    <w:rsid w:val="00E65D42"/>
    <w:rsid w:val="00E70697"/>
    <w:rsid w:val="00E72AD9"/>
    <w:rsid w:val="00E7474E"/>
    <w:rsid w:val="00E76CE1"/>
    <w:rsid w:val="00E85125"/>
    <w:rsid w:val="00E916CB"/>
    <w:rsid w:val="00EB78F6"/>
    <w:rsid w:val="00EC0F68"/>
    <w:rsid w:val="00EC27B9"/>
    <w:rsid w:val="00EC5051"/>
    <w:rsid w:val="00ED7C03"/>
    <w:rsid w:val="00EF5F5F"/>
    <w:rsid w:val="00EF751E"/>
    <w:rsid w:val="00F05354"/>
    <w:rsid w:val="00F143EF"/>
    <w:rsid w:val="00F40B3F"/>
    <w:rsid w:val="00F46062"/>
    <w:rsid w:val="00F63250"/>
    <w:rsid w:val="00F7298D"/>
    <w:rsid w:val="00F75274"/>
    <w:rsid w:val="00F77EBE"/>
    <w:rsid w:val="00F831B6"/>
    <w:rsid w:val="00F97883"/>
    <w:rsid w:val="00FA37F5"/>
    <w:rsid w:val="00FA40C6"/>
    <w:rsid w:val="00FA64A4"/>
    <w:rsid w:val="00FB6525"/>
    <w:rsid w:val="00FB7B9A"/>
    <w:rsid w:val="00FC0AEA"/>
    <w:rsid w:val="00FD2F23"/>
    <w:rsid w:val="00FD4B81"/>
    <w:rsid w:val="00FE42A7"/>
    <w:rsid w:val="00FE45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Subtítulo Projeto Básico Char"/>
    <w:link w:val="PargrafodaLista"/>
    <w:uiPriority w:val="34"/>
    <w:locked/>
    <w:rsid w:val="002A3A04"/>
    <w:rPr>
      <w:rFonts w:ascii="Calibri" w:eastAsia="Calibri" w:hAnsi="Calibri" w:cs="Calibri"/>
    </w:rPr>
  </w:style>
  <w:style w:type="paragraph" w:styleId="PargrafodaLista">
    <w:name w:val="List Paragraph"/>
    <w:aliases w:val="Itemização,Subtítulo Projeto Básic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E76CE1"/>
    <w:rPr>
      <w:rFonts w:ascii="Consolas" w:hAnsi="Consolas" w:cs="Arial"/>
      <w:b/>
      <w:sz w:val="28"/>
      <w:szCs w:val="28"/>
    </w:rPr>
  </w:style>
  <w:style w:type="paragraph" w:customStyle="1" w:styleId="Nivel01">
    <w:name w:val="Nivel 01"/>
    <w:basedOn w:val="Ttulo1"/>
    <w:next w:val="Normal"/>
    <w:link w:val="Nivel01Char"/>
    <w:autoRedefine/>
    <w:qFormat/>
    <w:rsid w:val="00E76CE1"/>
    <w:pPr>
      <w:keepLines/>
      <w:tabs>
        <w:tab w:val="left" w:pos="567"/>
      </w:tabs>
      <w:ind w:firstLine="0"/>
      <w:jc w:val="left"/>
    </w:pPr>
    <w:rPr>
      <w:rFonts w:ascii="Consolas" w:eastAsiaTheme="minorHAnsi" w:hAnsi="Consolas"/>
      <w:b/>
      <w:i w:val="0"/>
      <w:iCs w:val="0"/>
      <w:color w:val="auto"/>
      <w:sz w:val="28"/>
      <w:szCs w:val="28"/>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2A3A04"/>
    <w:rPr>
      <w:rFonts w:ascii="Arial" w:hAnsi="Arial" w:cs="Arial"/>
      <w:i/>
      <w:iCs/>
      <w:color w:val="FF0000"/>
    </w:rPr>
  </w:style>
  <w:style w:type="paragraph" w:customStyle="1" w:styleId="Nvel2-Red">
    <w:name w:val="Nível 2 -Red"/>
    <w:basedOn w:val="Nivel2"/>
    <w:link w:val="Nvel2-RedChar"/>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56438379">
      <w:bodyDiv w:val="1"/>
      <w:marLeft w:val="0"/>
      <w:marRight w:val="0"/>
      <w:marTop w:val="0"/>
      <w:marBottom w:val="0"/>
      <w:divBdr>
        <w:top w:val="none" w:sz="0" w:space="0" w:color="auto"/>
        <w:left w:val="none" w:sz="0" w:space="0" w:color="auto"/>
        <w:bottom w:val="none" w:sz="0" w:space="0" w:color="auto"/>
        <w:right w:val="none" w:sz="0" w:space="0" w:color="auto"/>
      </w:divBdr>
    </w:div>
    <w:div w:id="192575369">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10088305">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62540401">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439832304">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2746</Words>
  <Characters>14829</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Joyce Helena Romano</cp:lastModifiedBy>
  <cp:revision>3</cp:revision>
  <dcterms:created xsi:type="dcterms:W3CDTF">2025-08-06T13:45:00Z</dcterms:created>
  <dcterms:modified xsi:type="dcterms:W3CDTF">2025-08-06T16:51:00Z</dcterms:modified>
</cp:coreProperties>
</file>