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D010D" w14:textId="6152082A" w:rsidR="00D937A7" w:rsidRPr="00351F69" w:rsidRDefault="00D937A7" w:rsidP="00235995">
      <w:pPr>
        <w:widowControl w:val="0"/>
        <w:autoSpaceDE w:val="0"/>
        <w:autoSpaceDN w:val="0"/>
        <w:adjustRightInd w:val="0"/>
        <w:rPr>
          <w:rFonts w:ascii="Consolas" w:hAnsi="Consolas" w:cs="Arial"/>
          <w:b/>
          <w:bCs/>
          <w:sz w:val="28"/>
          <w:szCs w:val="28"/>
        </w:rPr>
      </w:pPr>
      <w:bookmarkStart w:id="0" w:name="_GoBack"/>
      <w:bookmarkEnd w:id="0"/>
      <w:r w:rsidRPr="00351F69">
        <w:rPr>
          <w:rFonts w:ascii="Consolas" w:hAnsi="Consolas" w:cs="Arial"/>
          <w:b/>
          <w:bCs/>
          <w:sz w:val="28"/>
          <w:szCs w:val="28"/>
        </w:rPr>
        <w:t xml:space="preserve">ATA DE REGISTRO DE PREÇOS Nº </w:t>
      </w:r>
      <w:r w:rsidR="00706A53" w:rsidRPr="00351F69">
        <w:rPr>
          <w:rFonts w:ascii="Consolas" w:hAnsi="Consolas" w:cs="Arial"/>
          <w:b/>
          <w:bCs/>
          <w:sz w:val="28"/>
          <w:szCs w:val="28"/>
        </w:rPr>
        <w:t>0</w:t>
      </w:r>
      <w:r w:rsidR="002A266C" w:rsidRPr="00351F69">
        <w:rPr>
          <w:rFonts w:ascii="Consolas" w:hAnsi="Consolas" w:cs="Arial"/>
          <w:b/>
          <w:bCs/>
          <w:sz w:val="28"/>
          <w:szCs w:val="28"/>
        </w:rPr>
        <w:t>0</w:t>
      </w:r>
      <w:r w:rsidR="005011A3" w:rsidRPr="00351F69">
        <w:rPr>
          <w:rFonts w:ascii="Consolas" w:hAnsi="Consolas" w:cs="Arial"/>
          <w:b/>
          <w:bCs/>
          <w:sz w:val="28"/>
          <w:szCs w:val="28"/>
        </w:rPr>
        <w:t>2</w:t>
      </w:r>
      <w:r w:rsidR="00706A53" w:rsidRPr="00351F69">
        <w:rPr>
          <w:rFonts w:ascii="Consolas" w:hAnsi="Consolas" w:cs="Arial"/>
          <w:b/>
          <w:bCs/>
          <w:sz w:val="28"/>
          <w:szCs w:val="28"/>
        </w:rPr>
        <w:t>/202</w:t>
      </w:r>
      <w:r w:rsidR="002A266C" w:rsidRPr="00351F69">
        <w:rPr>
          <w:rFonts w:ascii="Consolas" w:hAnsi="Consolas" w:cs="Arial"/>
          <w:b/>
          <w:bCs/>
          <w:sz w:val="28"/>
          <w:szCs w:val="28"/>
        </w:rPr>
        <w:t>5</w:t>
      </w:r>
    </w:p>
    <w:p w14:paraId="694E2EF4" w14:textId="77777777" w:rsidR="00D937A7" w:rsidRPr="00351F69" w:rsidRDefault="00D937A7" w:rsidP="00235995">
      <w:pPr>
        <w:widowControl w:val="0"/>
        <w:autoSpaceDE w:val="0"/>
        <w:autoSpaceDN w:val="0"/>
        <w:adjustRightInd w:val="0"/>
        <w:jc w:val="both"/>
        <w:rPr>
          <w:rFonts w:ascii="Consolas" w:hAnsi="Consolas" w:cs="Arial"/>
          <w:sz w:val="28"/>
          <w:szCs w:val="28"/>
        </w:rPr>
      </w:pPr>
    </w:p>
    <w:p w14:paraId="776C41AB" w14:textId="2E9272A2" w:rsidR="00D937A7" w:rsidRPr="00351F69" w:rsidRDefault="00D7773F" w:rsidP="00235995">
      <w:pPr>
        <w:widowControl w:val="0"/>
        <w:autoSpaceDE w:val="0"/>
        <w:autoSpaceDN w:val="0"/>
        <w:adjustRightInd w:val="0"/>
        <w:jc w:val="both"/>
        <w:rPr>
          <w:rFonts w:ascii="Consolas" w:hAnsi="Consolas" w:cs="Arial"/>
          <w:sz w:val="28"/>
          <w:szCs w:val="28"/>
        </w:rPr>
      </w:pPr>
      <w:r w:rsidRPr="00351F69">
        <w:rPr>
          <w:rFonts w:ascii="Consolas" w:hAnsi="Consolas" w:cs="Consolas"/>
          <w:sz w:val="28"/>
          <w:szCs w:val="28"/>
        </w:rPr>
        <w:t xml:space="preserve">O </w:t>
      </w:r>
      <w:r w:rsidRPr="00351F69">
        <w:rPr>
          <w:rFonts w:ascii="Consolas" w:hAnsi="Consolas" w:cs="Consolas"/>
          <w:b/>
          <w:bCs/>
          <w:sz w:val="28"/>
          <w:szCs w:val="28"/>
        </w:rPr>
        <w:t>MUNICÍPIO DE IARAS</w:t>
      </w:r>
      <w:r w:rsidRPr="00351F69">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351F69">
        <w:rPr>
          <w:rFonts w:ascii="Consolas" w:hAnsi="Consolas" w:cs="Consolas"/>
          <w:b/>
          <w:bCs/>
          <w:sz w:val="28"/>
          <w:szCs w:val="28"/>
        </w:rPr>
        <w:t xml:space="preserve">SENHOR </w:t>
      </w:r>
      <w:r w:rsidR="002A266C" w:rsidRPr="00351F69">
        <w:rPr>
          <w:rFonts w:ascii="Consolas" w:hAnsi="Consolas"/>
          <w:b/>
          <w:bCs/>
          <w:sz w:val="28"/>
          <w:szCs w:val="28"/>
        </w:rPr>
        <w:t>PATRICK HERNANDES MORALES</w:t>
      </w:r>
      <w:r w:rsidRPr="00351F69">
        <w:rPr>
          <w:rFonts w:ascii="Consolas" w:hAnsi="Consolas" w:cs="Consolas"/>
          <w:sz w:val="28"/>
          <w:szCs w:val="28"/>
        </w:rPr>
        <w:t xml:space="preserve">, portador da cédula de identidade RG nº </w:t>
      </w:r>
      <w:r w:rsidR="002A266C" w:rsidRPr="00351F69">
        <w:rPr>
          <w:rFonts w:ascii="Consolas" w:hAnsi="Consolas"/>
          <w:sz w:val="28"/>
          <w:szCs w:val="28"/>
        </w:rPr>
        <w:t>33.563.917-3</w:t>
      </w:r>
      <w:r w:rsidRPr="00351F69">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2A266C" w:rsidRPr="00351F69">
        <w:rPr>
          <w:rFonts w:ascii="Consolas" w:hAnsi="Consolas"/>
          <w:sz w:val="28"/>
          <w:szCs w:val="28"/>
        </w:rPr>
        <w:t>214.263.838-43</w:t>
      </w:r>
      <w:r w:rsidR="00D937A7" w:rsidRPr="00351F69">
        <w:rPr>
          <w:rFonts w:ascii="Consolas" w:hAnsi="Consolas" w:cs="Arial"/>
          <w:sz w:val="28"/>
          <w:szCs w:val="28"/>
        </w:rPr>
        <w:t xml:space="preserve">, considerando o julgamento da licitação na modalidade de pregão, na forma eletrônica, para REGISTRO DE PREÇOS nº </w:t>
      </w:r>
      <w:r w:rsidR="00260D9B" w:rsidRPr="00351F69">
        <w:rPr>
          <w:rFonts w:ascii="Consolas" w:hAnsi="Consolas" w:cs="Arial"/>
          <w:sz w:val="28"/>
          <w:szCs w:val="28"/>
        </w:rPr>
        <w:t>00</w:t>
      </w:r>
      <w:r w:rsidR="002A266C" w:rsidRPr="00351F69">
        <w:rPr>
          <w:rFonts w:ascii="Consolas" w:hAnsi="Consolas" w:cs="Arial"/>
          <w:sz w:val="28"/>
          <w:szCs w:val="28"/>
        </w:rPr>
        <w:t>2</w:t>
      </w:r>
      <w:r w:rsidR="00260D9B" w:rsidRPr="00351F69">
        <w:rPr>
          <w:rFonts w:ascii="Consolas" w:hAnsi="Consolas" w:cs="Arial"/>
          <w:sz w:val="28"/>
          <w:szCs w:val="28"/>
        </w:rPr>
        <w:t>/202</w:t>
      </w:r>
      <w:r w:rsidR="002A266C" w:rsidRPr="00351F69">
        <w:rPr>
          <w:rFonts w:ascii="Consolas" w:hAnsi="Consolas" w:cs="Arial"/>
          <w:sz w:val="28"/>
          <w:szCs w:val="28"/>
        </w:rPr>
        <w:t>5</w:t>
      </w:r>
      <w:r w:rsidR="00D937A7" w:rsidRPr="00351F69">
        <w:rPr>
          <w:rFonts w:ascii="Consolas" w:hAnsi="Consolas" w:cs="Arial"/>
          <w:sz w:val="28"/>
          <w:szCs w:val="28"/>
        </w:rPr>
        <w:t xml:space="preserve">, processo administrativo n.º </w:t>
      </w:r>
      <w:r w:rsidR="00260D9B" w:rsidRPr="00351F69">
        <w:rPr>
          <w:rFonts w:ascii="Consolas" w:hAnsi="Consolas" w:cs="Arial"/>
          <w:sz w:val="28"/>
          <w:szCs w:val="28"/>
        </w:rPr>
        <w:t>00</w:t>
      </w:r>
      <w:r w:rsidR="002A266C" w:rsidRPr="00351F69">
        <w:rPr>
          <w:rFonts w:ascii="Consolas" w:hAnsi="Consolas" w:cs="Arial"/>
          <w:sz w:val="28"/>
          <w:szCs w:val="28"/>
        </w:rPr>
        <w:t>2</w:t>
      </w:r>
      <w:r w:rsidR="00260D9B" w:rsidRPr="00351F69">
        <w:rPr>
          <w:rFonts w:ascii="Consolas" w:hAnsi="Consolas" w:cs="Arial"/>
          <w:sz w:val="28"/>
          <w:szCs w:val="28"/>
        </w:rPr>
        <w:t>/202</w:t>
      </w:r>
      <w:r w:rsidR="002A266C" w:rsidRPr="00351F69">
        <w:rPr>
          <w:rFonts w:ascii="Consolas" w:hAnsi="Consolas" w:cs="Arial"/>
          <w:sz w:val="28"/>
          <w:szCs w:val="28"/>
        </w:rPr>
        <w:t>5</w:t>
      </w:r>
      <w:r w:rsidR="00D937A7" w:rsidRPr="00351F69">
        <w:rPr>
          <w:rFonts w:ascii="Consolas" w:hAnsi="Consolas" w:cs="Arial"/>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2430D2" w:rsidRPr="00351F69">
        <w:rPr>
          <w:rFonts w:ascii="Consolas" w:hAnsi="Consolas" w:cs="Arial"/>
          <w:sz w:val="28"/>
          <w:szCs w:val="28"/>
        </w:rPr>
        <w:t>1790, de 02 de janeiro de 2024</w:t>
      </w:r>
      <w:r w:rsidR="00D937A7" w:rsidRPr="00351F69">
        <w:rPr>
          <w:rFonts w:ascii="Consolas" w:hAnsi="Consolas" w:cs="Arial"/>
          <w:sz w:val="28"/>
          <w:szCs w:val="28"/>
        </w:rPr>
        <w:t>, e em conformidade com as disposições a seguir:</w:t>
      </w:r>
    </w:p>
    <w:p w14:paraId="0F204711" w14:textId="77777777" w:rsidR="00D937A7" w:rsidRPr="00351F69" w:rsidRDefault="00D937A7" w:rsidP="00235995">
      <w:pPr>
        <w:widowControl w:val="0"/>
        <w:tabs>
          <w:tab w:val="center" w:pos="4779"/>
          <w:tab w:val="right" w:pos="9198"/>
        </w:tabs>
        <w:autoSpaceDE w:val="0"/>
        <w:autoSpaceDN w:val="0"/>
        <w:adjustRightInd w:val="0"/>
        <w:jc w:val="both"/>
        <w:rPr>
          <w:rFonts w:ascii="Consolas" w:hAnsi="Consolas" w:cs="Arial"/>
          <w:sz w:val="28"/>
          <w:szCs w:val="28"/>
        </w:rPr>
      </w:pPr>
    </w:p>
    <w:p w14:paraId="64531A16" w14:textId="77777777" w:rsidR="00D937A7" w:rsidRPr="00351F69" w:rsidRDefault="00D937A7" w:rsidP="00235995">
      <w:pPr>
        <w:pStyle w:val="Nivel01"/>
        <w:rPr>
          <w:rFonts w:ascii="Consolas" w:hAnsi="Consolas"/>
          <w:sz w:val="28"/>
          <w:szCs w:val="28"/>
        </w:rPr>
      </w:pPr>
      <w:r w:rsidRPr="00351F69">
        <w:rPr>
          <w:rFonts w:ascii="Consolas" w:hAnsi="Consolas"/>
          <w:sz w:val="28"/>
          <w:szCs w:val="28"/>
        </w:rPr>
        <w:t>1. DO OBJETO:</w:t>
      </w:r>
    </w:p>
    <w:p w14:paraId="631C9FB2" w14:textId="77777777" w:rsidR="00D937A7" w:rsidRPr="00351F69" w:rsidRDefault="00D937A7" w:rsidP="00235995">
      <w:pPr>
        <w:rPr>
          <w:rFonts w:ascii="Consolas" w:hAnsi="Consolas"/>
          <w:sz w:val="28"/>
          <w:szCs w:val="28"/>
        </w:rPr>
      </w:pPr>
    </w:p>
    <w:p w14:paraId="5C276A78" w14:textId="42CB2F50" w:rsidR="00D937A7" w:rsidRPr="00351F69" w:rsidRDefault="00D937A7"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 xml:space="preserve">1.1. </w:t>
      </w:r>
      <w:r w:rsidR="002A266C" w:rsidRPr="00351F69">
        <w:rPr>
          <w:rFonts w:ascii="Consolas" w:hAnsi="Consolas"/>
          <w:color w:val="auto"/>
          <w:sz w:val="28"/>
          <w:szCs w:val="28"/>
        </w:rPr>
        <w:t xml:space="preserve">A presente Ata tem por objeto o </w:t>
      </w:r>
      <w:r w:rsidR="002A266C" w:rsidRPr="00351F69">
        <w:rPr>
          <w:rFonts w:ascii="Consolas" w:hAnsi="Consolas"/>
          <w:sz w:val="28"/>
          <w:szCs w:val="28"/>
        </w:rPr>
        <w:t xml:space="preserve">Registro de Preços para a eventual </w:t>
      </w:r>
      <w:r w:rsidR="002A266C" w:rsidRPr="00351F69">
        <w:rPr>
          <w:rFonts w:ascii="Consolas" w:eastAsia="MS Mincho" w:hAnsi="Consolas" w:cs="Consolas"/>
          <w:iCs/>
          <w:sz w:val="28"/>
          <w:szCs w:val="28"/>
        </w:rPr>
        <w:t xml:space="preserve">Aquisição de 240.000 Litros de Óleo Diesel S-10, 90.000 Litros de Óleo Diesel B S500, 160.000 Litros de Gasolina Comum, 40.000 Litros de Etanol Comum e 50 Baldes de 20 Litros de </w:t>
      </w:r>
      <w:proofErr w:type="spellStart"/>
      <w:r w:rsidR="002A266C" w:rsidRPr="00351F69">
        <w:rPr>
          <w:rFonts w:ascii="Consolas" w:eastAsia="MS Mincho" w:hAnsi="Consolas" w:cs="Consolas"/>
          <w:iCs/>
          <w:sz w:val="28"/>
          <w:szCs w:val="28"/>
        </w:rPr>
        <w:t>Arla</w:t>
      </w:r>
      <w:proofErr w:type="spellEnd"/>
      <w:r w:rsidR="002A266C" w:rsidRPr="00351F69">
        <w:rPr>
          <w:rFonts w:ascii="Consolas" w:eastAsia="MS Mincho" w:hAnsi="Consolas" w:cs="Consolas"/>
          <w:iCs/>
          <w:sz w:val="28"/>
          <w:szCs w:val="28"/>
        </w:rPr>
        <w:t xml:space="preserve"> 32, para o abastecimento diário da Frota do Município de Iaras, </w:t>
      </w:r>
      <w:r w:rsidR="002A266C" w:rsidRPr="00351F69">
        <w:rPr>
          <w:rFonts w:ascii="Consolas" w:hAnsi="Consolas"/>
          <w:color w:val="auto"/>
          <w:sz w:val="28"/>
          <w:szCs w:val="28"/>
        </w:rPr>
        <w:t xml:space="preserve">especificado no item </w:t>
      </w:r>
      <w:r w:rsidR="000B2ABF" w:rsidRPr="00351F69">
        <w:rPr>
          <w:rFonts w:ascii="Consolas" w:hAnsi="Consolas"/>
          <w:color w:val="auto"/>
          <w:sz w:val="28"/>
          <w:szCs w:val="28"/>
        </w:rPr>
        <w:t>0</w:t>
      </w:r>
      <w:r w:rsidR="005011A3" w:rsidRPr="00351F69">
        <w:rPr>
          <w:rFonts w:ascii="Consolas" w:hAnsi="Consolas"/>
          <w:color w:val="auto"/>
          <w:sz w:val="28"/>
          <w:szCs w:val="28"/>
        </w:rPr>
        <w:t>1 do</w:t>
      </w:r>
      <w:r w:rsidRPr="00351F69">
        <w:rPr>
          <w:rFonts w:ascii="Consolas" w:hAnsi="Consolas"/>
          <w:color w:val="auto"/>
          <w:sz w:val="28"/>
          <w:szCs w:val="28"/>
        </w:rPr>
        <w:t xml:space="preserve"> Termo de Referência, anexo I do edital de Licitação nº </w:t>
      </w:r>
      <w:r w:rsidR="00260D9B" w:rsidRPr="00351F69">
        <w:rPr>
          <w:rFonts w:ascii="Consolas" w:hAnsi="Consolas"/>
          <w:color w:val="auto"/>
          <w:sz w:val="28"/>
          <w:szCs w:val="28"/>
        </w:rPr>
        <w:t>00</w:t>
      </w:r>
      <w:r w:rsidR="002A266C" w:rsidRPr="00351F69">
        <w:rPr>
          <w:rFonts w:ascii="Consolas" w:hAnsi="Consolas"/>
          <w:color w:val="auto"/>
          <w:sz w:val="28"/>
          <w:szCs w:val="28"/>
        </w:rPr>
        <w:t>2</w:t>
      </w:r>
      <w:r w:rsidR="00260D9B" w:rsidRPr="00351F69">
        <w:rPr>
          <w:rFonts w:ascii="Consolas" w:hAnsi="Consolas"/>
          <w:color w:val="auto"/>
          <w:sz w:val="28"/>
          <w:szCs w:val="28"/>
        </w:rPr>
        <w:t>/202</w:t>
      </w:r>
      <w:r w:rsidR="002A266C" w:rsidRPr="00351F69">
        <w:rPr>
          <w:rFonts w:ascii="Consolas" w:hAnsi="Consolas"/>
          <w:color w:val="auto"/>
          <w:sz w:val="28"/>
          <w:szCs w:val="28"/>
        </w:rPr>
        <w:t>5</w:t>
      </w:r>
      <w:r w:rsidRPr="00351F69">
        <w:rPr>
          <w:rFonts w:ascii="Consolas" w:hAnsi="Consolas"/>
          <w:color w:val="auto"/>
          <w:sz w:val="28"/>
          <w:szCs w:val="28"/>
        </w:rPr>
        <w:t>, que é parte integrante desta Ata, assim como as propostas cujos preços tenham sido registrados, independentemente de transcrição.</w:t>
      </w:r>
    </w:p>
    <w:p w14:paraId="6F2C72A1" w14:textId="77777777" w:rsidR="00D937A7" w:rsidRPr="00351F69" w:rsidRDefault="00D937A7"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736800E" w14:textId="77777777" w:rsidR="00D937A7" w:rsidRPr="00351F69" w:rsidRDefault="00D937A7" w:rsidP="00235995">
      <w:pPr>
        <w:pStyle w:val="Nivel01"/>
        <w:rPr>
          <w:rFonts w:ascii="Consolas" w:hAnsi="Consolas"/>
          <w:sz w:val="28"/>
          <w:szCs w:val="28"/>
        </w:rPr>
      </w:pPr>
      <w:r w:rsidRPr="00351F69">
        <w:rPr>
          <w:rFonts w:ascii="Consolas" w:hAnsi="Consolas"/>
          <w:sz w:val="28"/>
          <w:szCs w:val="28"/>
        </w:rPr>
        <w:t>2. DOS PREÇOS, ESPECIFICAÇÕES E QUANTITATIVOS:</w:t>
      </w:r>
    </w:p>
    <w:p w14:paraId="20DB4C6A" w14:textId="77777777" w:rsidR="00D937A7" w:rsidRPr="00351F69" w:rsidRDefault="00D937A7" w:rsidP="00235995">
      <w:pPr>
        <w:rPr>
          <w:rFonts w:ascii="Consolas" w:hAnsi="Consolas"/>
          <w:sz w:val="28"/>
          <w:szCs w:val="28"/>
        </w:rPr>
      </w:pPr>
    </w:p>
    <w:p w14:paraId="30024038" w14:textId="32ED5CB0" w:rsidR="00D7773F" w:rsidRPr="00351F69" w:rsidRDefault="00D937A7"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2.1. O preço registrado, as especificações do objeto, as quantidades de cada item, fornecedor(es) e as demais condições ofertadas na(s) proposta(s) são as que seguem:</w:t>
      </w:r>
    </w:p>
    <w:p w14:paraId="23F68556" w14:textId="77777777" w:rsidR="002430D2" w:rsidRPr="00351F69" w:rsidRDefault="002430D2"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7E7605A" w14:textId="77777777" w:rsidR="00235995" w:rsidRPr="00351F69" w:rsidRDefault="00235995"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BEE1288" w14:textId="77777777" w:rsidR="001D06EA" w:rsidRPr="00351F69" w:rsidRDefault="001D06EA" w:rsidP="00235995">
      <w:pPr>
        <w:jc w:val="both"/>
        <w:rPr>
          <w:rFonts w:ascii="Consolas" w:hAnsi="Consolas" w:cs="Arial"/>
          <w:sz w:val="28"/>
          <w:szCs w:val="28"/>
        </w:rPr>
      </w:pPr>
      <w:r w:rsidRPr="00351F69">
        <w:rPr>
          <w:rFonts w:ascii="Consolas" w:hAnsi="Consolas" w:cs="Arial"/>
          <w:sz w:val="28"/>
          <w:szCs w:val="28"/>
        </w:rPr>
        <w:lastRenderedPageBreak/>
        <w:t>Item 1 - OLEO DIESEL S10, MARCA Petrobras OLEO DIESEL S10</w:t>
      </w:r>
    </w:p>
    <w:p w14:paraId="7749DA39" w14:textId="7C25A7C8" w:rsidR="001D06EA" w:rsidRPr="00351F69" w:rsidRDefault="001D06EA" w:rsidP="00235995">
      <w:pPr>
        <w:jc w:val="both"/>
        <w:rPr>
          <w:rFonts w:ascii="Consolas" w:hAnsi="Consolas" w:cs="Arial"/>
          <w:sz w:val="28"/>
          <w:szCs w:val="28"/>
        </w:rPr>
      </w:pPr>
      <w:r w:rsidRPr="00351F69">
        <w:rPr>
          <w:rFonts w:ascii="Consolas" w:hAnsi="Consolas" w:cs="Arial"/>
          <w:sz w:val="28"/>
          <w:szCs w:val="28"/>
        </w:rPr>
        <w:t>Quant.:    180.000,00       Valor Unit.:      6,1500       Valor total:   1.107.000,00</w:t>
      </w:r>
    </w:p>
    <w:p w14:paraId="43BF98E5" w14:textId="77777777" w:rsidR="000B2ABF" w:rsidRPr="00351F69" w:rsidRDefault="000B2ABF"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BC14A0A" w14:textId="047AD9BD" w:rsidR="00706A53" w:rsidRPr="00351F69" w:rsidRDefault="00706A53" w:rsidP="00235995">
      <w:pPr>
        <w:autoSpaceDE w:val="0"/>
        <w:autoSpaceDN w:val="0"/>
        <w:adjustRightInd w:val="0"/>
        <w:jc w:val="both"/>
        <w:rPr>
          <w:rFonts w:ascii="Consolas" w:hAnsi="Consolas" w:cs="Consolas"/>
          <w:sz w:val="28"/>
          <w:szCs w:val="28"/>
        </w:rPr>
      </w:pPr>
      <w:r w:rsidRPr="00351F69">
        <w:rPr>
          <w:rFonts w:ascii="Consolas" w:hAnsi="Consolas" w:cs="Consolas"/>
          <w:sz w:val="28"/>
          <w:szCs w:val="28"/>
        </w:rPr>
        <w:t xml:space="preserve">Denominação: </w:t>
      </w:r>
      <w:r w:rsidRPr="00351F69">
        <w:rPr>
          <w:rFonts w:ascii="Consolas" w:hAnsi="Consolas" w:cs="Consolas"/>
          <w:b/>
          <w:sz w:val="28"/>
          <w:szCs w:val="28"/>
        </w:rPr>
        <w:t xml:space="preserve">EMPRESA </w:t>
      </w:r>
      <w:r w:rsidR="000B2ABF" w:rsidRPr="00351F69">
        <w:rPr>
          <w:rFonts w:ascii="Consolas" w:hAnsi="Consolas" w:cs="Consolas"/>
          <w:b/>
          <w:bCs/>
          <w:sz w:val="28"/>
          <w:szCs w:val="28"/>
          <w:shd w:val="clear" w:color="auto" w:fill="FFFFFF"/>
        </w:rPr>
        <w:t>A</w:t>
      </w:r>
      <w:r w:rsidR="00931631" w:rsidRPr="00351F69">
        <w:rPr>
          <w:rFonts w:ascii="Consolas" w:hAnsi="Consolas" w:cs="Consolas"/>
          <w:b/>
          <w:bCs/>
          <w:sz w:val="28"/>
          <w:szCs w:val="28"/>
          <w:shd w:val="clear" w:color="auto" w:fill="FFFFFF"/>
        </w:rPr>
        <w:t xml:space="preserve">GRODIESEL TRR GENERAL SALGADO </w:t>
      </w:r>
      <w:r w:rsidR="000B2ABF" w:rsidRPr="00351F69">
        <w:rPr>
          <w:rFonts w:ascii="Consolas" w:hAnsi="Consolas" w:cs="Consolas"/>
          <w:b/>
          <w:bCs/>
          <w:sz w:val="28"/>
          <w:szCs w:val="28"/>
          <w:shd w:val="clear" w:color="auto" w:fill="FFFFFF"/>
        </w:rPr>
        <w:t>LTDA</w:t>
      </w:r>
      <w:r w:rsidRPr="00351F69">
        <w:rPr>
          <w:rFonts w:ascii="Consolas" w:hAnsi="Consolas" w:cs="Consolas"/>
          <w:b/>
          <w:bCs/>
          <w:sz w:val="28"/>
          <w:szCs w:val="28"/>
          <w:shd w:val="clear" w:color="auto" w:fill="FFFFFF"/>
        </w:rPr>
        <w:t>.</w:t>
      </w:r>
    </w:p>
    <w:p w14:paraId="41426612" w14:textId="47EF9545" w:rsidR="00706A53" w:rsidRPr="00351F69" w:rsidRDefault="00706A53" w:rsidP="00235995">
      <w:pPr>
        <w:autoSpaceDE w:val="0"/>
        <w:autoSpaceDN w:val="0"/>
        <w:adjustRightInd w:val="0"/>
        <w:jc w:val="both"/>
        <w:rPr>
          <w:rFonts w:ascii="Consolas" w:hAnsi="Consolas" w:cs="Consolas"/>
          <w:sz w:val="28"/>
          <w:szCs w:val="28"/>
        </w:rPr>
      </w:pPr>
      <w:r w:rsidRPr="00351F69">
        <w:rPr>
          <w:rFonts w:ascii="Consolas" w:hAnsi="Consolas" w:cs="Consolas"/>
          <w:sz w:val="28"/>
          <w:szCs w:val="28"/>
        </w:rPr>
        <w:t xml:space="preserve">Endereço: </w:t>
      </w:r>
      <w:r w:rsidR="00931631" w:rsidRPr="00351F69">
        <w:rPr>
          <w:rFonts w:ascii="Consolas" w:hAnsi="Consolas" w:cs="Consolas"/>
          <w:bCs/>
          <w:sz w:val="28"/>
          <w:szCs w:val="28"/>
          <w:shd w:val="clear" w:color="auto" w:fill="FFFFFF"/>
        </w:rPr>
        <w:t xml:space="preserve">Rua </w:t>
      </w:r>
      <w:r w:rsidR="004B3F3B" w:rsidRPr="00351F69">
        <w:rPr>
          <w:rFonts w:ascii="Consolas" w:hAnsi="Consolas" w:cs="Consolas"/>
          <w:bCs/>
          <w:sz w:val="28"/>
          <w:szCs w:val="28"/>
          <w:shd w:val="clear" w:color="auto" w:fill="FFFFFF"/>
        </w:rPr>
        <w:t>Antônio</w:t>
      </w:r>
      <w:r w:rsidR="00931631" w:rsidRPr="00351F69">
        <w:rPr>
          <w:rFonts w:ascii="Consolas" w:hAnsi="Consolas" w:cs="Consolas"/>
          <w:bCs/>
          <w:sz w:val="28"/>
          <w:szCs w:val="28"/>
          <w:shd w:val="clear" w:color="auto" w:fill="FFFFFF"/>
        </w:rPr>
        <w:t xml:space="preserve"> </w:t>
      </w:r>
      <w:proofErr w:type="spellStart"/>
      <w:r w:rsidR="00931631" w:rsidRPr="00351F69">
        <w:rPr>
          <w:rFonts w:ascii="Consolas" w:hAnsi="Consolas" w:cs="Consolas"/>
          <w:bCs/>
          <w:sz w:val="28"/>
          <w:szCs w:val="28"/>
          <w:shd w:val="clear" w:color="auto" w:fill="FFFFFF"/>
        </w:rPr>
        <w:t>Zoccal</w:t>
      </w:r>
      <w:proofErr w:type="spellEnd"/>
      <w:r w:rsidR="000B2ABF" w:rsidRPr="00351F69">
        <w:rPr>
          <w:rFonts w:ascii="Consolas" w:hAnsi="Consolas" w:cs="Consolas"/>
          <w:bCs/>
          <w:sz w:val="28"/>
          <w:szCs w:val="28"/>
          <w:shd w:val="clear" w:color="auto" w:fill="FFFFFF"/>
        </w:rPr>
        <w:t xml:space="preserve"> </w:t>
      </w:r>
      <w:r w:rsidR="000B2ABF" w:rsidRPr="00351F69">
        <w:rPr>
          <w:rFonts w:ascii="Consolas" w:hAnsi="Consolas" w:cs="Consolas"/>
          <w:bCs/>
          <w:sz w:val="28"/>
          <w:szCs w:val="28"/>
        </w:rPr>
        <w:t xml:space="preserve">nº </w:t>
      </w:r>
      <w:r w:rsidR="00931631" w:rsidRPr="00351F69">
        <w:rPr>
          <w:rFonts w:ascii="Consolas" w:hAnsi="Consolas" w:cs="Consolas"/>
          <w:bCs/>
          <w:sz w:val="28"/>
          <w:szCs w:val="28"/>
        </w:rPr>
        <w:t>1137</w:t>
      </w:r>
      <w:r w:rsidR="000B2ABF" w:rsidRPr="00351F69">
        <w:rPr>
          <w:rFonts w:ascii="Consolas" w:hAnsi="Consolas" w:cs="Consolas"/>
          <w:bCs/>
          <w:sz w:val="28"/>
          <w:szCs w:val="28"/>
        </w:rPr>
        <w:t xml:space="preserve"> – Bairro </w:t>
      </w:r>
      <w:r w:rsidR="00931631" w:rsidRPr="00351F69">
        <w:rPr>
          <w:rFonts w:ascii="Consolas" w:hAnsi="Consolas" w:cs="Consolas"/>
          <w:bCs/>
          <w:sz w:val="28"/>
          <w:szCs w:val="28"/>
        </w:rPr>
        <w:t>Parque Industrial</w:t>
      </w:r>
      <w:r w:rsidR="000B2ABF" w:rsidRPr="00351F69">
        <w:rPr>
          <w:rFonts w:ascii="Consolas" w:hAnsi="Consolas" w:cs="Consolas"/>
          <w:bCs/>
          <w:sz w:val="28"/>
          <w:szCs w:val="28"/>
        </w:rPr>
        <w:t xml:space="preserve"> – CEP 1</w:t>
      </w:r>
      <w:r w:rsidR="00931631" w:rsidRPr="00351F69">
        <w:rPr>
          <w:rFonts w:ascii="Consolas" w:hAnsi="Consolas" w:cs="Consolas"/>
          <w:bCs/>
          <w:sz w:val="28"/>
          <w:szCs w:val="28"/>
        </w:rPr>
        <w:t>5.300-000</w:t>
      </w:r>
      <w:r w:rsidR="000B2ABF" w:rsidRPr="00351F69">
        <w:rPr>
          <w:rFonts w:ascii="Consolas" w:hAnsi="Consolas" w:cs="Consolas"/>
          <w:b/>
          <w:bCs/>
          <w:sz w:val="28"/>
          <w:szCs w:val="28"/>
          <w:shd w:val="clear" w:color="auto" w:fill="FFFFFF"/>
        </w:rPr>
        <w:t xml:space="preserve"> </w:t>
      </w:r>
      <w:r w:rsidR="000B2ABF" w:rsidRPr="00351F69">
        <w:rPr>
          <w:rFonts w:ascii="Consolas" w:hAnsi="Consolas" w:cs="Consolas"/>
          <w:bCs/>
          <w:sz w:val="28"/>
          <w:szCs w:val="28"/>
          <w:shd w:val="clear" w:color="auto" w:fill="FFFFFF"/>
        </w:rPr>
        <w:t xml:space="preserve">– </w:t>
      </w:r>
      <w:r w:rsidR="00931631" w:rsidRPr="00351F69">
        <w:rPr>
          <w:rFonts w:ascii="Consolas" w:hAnsi="Consolas" w:cs="Consolas"/>
          <w:bCs/>
          <w:sz w:val="28"/>
          <w:szCs w:val="28"/>
          <w:shd w:val="clear" w:color="auto" w:fill="FFFFFF"/>
        </w:rPr>
        <w:t>General Salgado</w:t>
      </w:r>
      <w:r w:rsidR="000B2ABF" w:rsidRPr="00351F69">
        <w:rPr>
          <w:rFonts w:ascii="Consolas" w:hAnsi="Consolas" w:cs="Consolas"/>
          <w:bCs/>
          <w:sz w:val="28"/>
          <w:szCs w:val="28"/>
          <w:shd w:val="clear" w:color="auto" w:fill="FFFFFF"/>
        </w:rPr>
        <w:t xml:space="preserve"> </w:t>
      </w:r>
      <w:r w:rsidR="000B2ABF" w:rsidRPr="00351F69">
        <w:rPr>
          <w:rFonts w:ascii="Consolas" w:hAnsi="Consolas" w:cs="Consolas"/>
          <w:bCs/>
          <w:sz w:val="28"/>
          <w:szCs w:val="28"/>
        </w:rPr>
        <w:t>– SP</w:t>
      </w:r>
      <w:r w:rsidRPr="00351F69">
        <w:rPr>
          <w:rFonts w:ascii="Consolas" w:hAnsi="Consolas" w:cs="Consolas"/>
          <w:bCs/>
          <w:sz w:val="28"/>
          <w:szCs w:val="28"/>
        </w:rPr>
        <w:t xml:space="preserve"> – Fone (0XX1</w:t>
      </w:r>
      <w:r w:rsidR="00B72F9F" w:rsidRPr="00351F69">
        <w:rPr>
          <w:rFonts w:ascii="Consolas" w:hAnsi="Consolas" w:cs="Consolas"/>
          <w:bCs/>
          <w:sz w:val="28"/>
          <w:szCs w:val="28"/>
        </w:rPr>
        <w:t>8</w:t>
      </w:r>
      <w:r w:rsidRPr="00351F69">
        <w:rPr>
          <w:rFonts w:ascii="Consolas" w:hAnsi="Consolas" w:cs="Consolas"/>
          <w:bCs/>
          <w:sz w:val="28"/>
          <w:szCs w:val="28"/>
        </w:rPr>
        <w:t xml:space="preserve">) </w:t>
      </w:r>
      <w:r w:rsidR="00B72F9F" w:rsidRPr="00351F69">
        <w:rPr>
          <w:rFonts w:ascii="Consolas" w:hAnsi="Consolas" w:cs="Consolas"/>
          <w:bCs/>
          <w:sz w:val="28"/>
          <w:szCs w:val="28"/>
        </w:rPr>
        <w:t>3902</w:t>
      </w:r>
      <w:r w:rsidRPr="00351F69">
        <w:rPr>
          <w:rFonts w:ascii="Consolas" w:hAnsi="Consolas" w:cs="Consolas"/>
          <w:bCs/>
          <w:sz w:val="28"/>
          <w:szCs w:val="28"/>
        </w:rPr>
        <w:t>-</w:t>
      </w:r>
      <w:r w:rsidR="00B72F9F" w:rsidRPr="00351F69">
        <w:rPr>
          <w:rFonts w:ascii="Consolas" w:hAnsi="Consolas" w:cs="Consolas"/>
          <w:bCs/>
          <w:sz w:val="28"/>
          <w:szCs w:val="28"/>
        </w:rPr>
        <w:t xml:space="preserve">4225 </w:t>
      </w:r>
      <w:r w:rsidRPr="00351F69">
        <w:rPr>
          <w:rFonts w:ascii="Consolas" w:hAnsi="Consolas" w:cs="Consolas"/>
          <w:bCs/>
          <w:sz w:val="28"/>
          <w:szCs w:val="28"/>
        </w:rPr>
        <w:t xml:space="preserve">– </w:t>
      </w:r>
      <w:r w:rsidRPr="00351F69">
        <w:rPr>
          <w:rFonts w:ascii="Consolas" w:hAnsi="Consolas" w:cs="Consolas"/>
          <w:sz w:val="28"/>
          <w:szCs w:val="28"/>
        </w:rPr>
        <w:t xml:space="preserve">E-mail: </w:t>
      </w:r>
      <w:r w:rsidR="00B72F9F" w:rsidRPr="00351F69">
        <w:rPr>
          <w:rFonts w:ascii="Consolas" w:hAnsi="Consolas" w:cs="Consolas"/>
          <w:sz w:val="28"/>
          <w:szCs w:val="28"/>
        </w:rPr>
        <w:t>licitacao@small.com.br</w:t>
      </w:r>
    </w:p>
    <w:p w14:paraId="2B528925" w14:textId="00CA6BF9" w:rsidR="00706A53" w:rsidRPr="00351F69" w:rsidRDefault="00706A53" w:rsidP="00235995">
      <w:pPr>
        <w:autoSpaceDE w:val="0"/>
        <w:autoSpaceDN w:val="0"/>
        <w:adjustRightInd w:val="0"/>
        <w:jc w:val="both"/>
        <w:rPr>
          <w:rFonts w:ascii="Consolas" w:hAnsi="Consolas" w:cs="Consolas"/>
          <w:sz w:val="28"/>
          <w:szCs w:val="28"/>
        </w:rPr>
      </w:pPr>
      <w:r w:rsidRPr="00351F69">
        <w:rPr>
          <w:rFonts w:ascii="Consolas" w:hAnsi="Consolas" w:cs="Consolas"/>
          <w:sz w:val="28"/>
          <w:szCs w:val="28"/>
        </w:rPr>
        <w:t xml:space="preserve">CNPJ: </w:t>
      </w:r>
      <w:r w:rsidR="00B72F9F" w:rsidRPr="00351F69">
        <w:rPr>
          <w:rFonts w:ascii="Consolas" w:hAnsi="Consolas" w:cs="Consolas"/>
          <w:bCs/>
          <w:sz w:val="28"/>
          <w:szCs w:val="28"/>
        </w:rPr>
        <w:t>00.409.382/0001-01</w:t>
      </w:r>
    </w:p>
    <w:p w14:paraId="18642AA8" w14:textId="0D0E4944" w:rsidR="00706A53" w:rsidRPr="00351F69" w:rsidRDefault="00706A53" w:rsidP="00235995">
      <w:pPr>
        <w:autoSpaceDE w:val="0"/>
        <w:autoSpaceDN w:val="0"/>
        <w:adjustRightInd w:val="0"/>
        <w:jc w:val="both"/>
        <w:rPr>
          <w:rFonts w:ascii="Consolas" w:hAnsi="Consolas" w:cs="Consolas"/>
          <w:bCs/>
          <w:sz w:val="28"/>
          <w:szCs w:val="28"/>
        </w:rPr>
      </w:pPr>
      <w:r w:rsidRPr="00351F69">
        <w:rPr>
          <w:rFonts w:ascii="Consolas" w:hAnsi="Consolas" w:cs="Consolas"/>
          <w:sz w:val="28"/>
          <w:szCs w:val="28"/>
        </w:rPr>
        <w:t xml:space="preserve">Representante Legal: </w:t>
      </w:r>
      <w:r w:rsidRPr="00351F69">
        <w:rPr>
          <w:rFonts w:ascii="Consolas" w:hAnsi="Consolas" w:cs="Consolas"/>
          <w:b/>
          <w:bCs/>
          <w:sz w:val="28"/>
          <w:szCs w:val="28"/>
        </w:rPr>
        <w:t xml:space="preserve">SENHOR </w:t>
      </w:r>
      <w:r w:rsidR="008D6668" w:rsidRPr="00351F69">
        <w:rPr>
          <w:rFonts w:ascii="Consolas" w:hAnsi="Consolas" w:cs="Consolas"/>
          <w:b/>
          <w:bCs/>
          <w:sz w:val="28"/>
          <w:szCs w:val="28"/>
        </w:rPr>
        <w:t>MAURÍLIO FERNANDES J</w:t>
      </w:r>
      <w:r w:rsidR="00185648" w:rsidRPr="00351F69">
        <w:rPr>
          <w:rFonts w:ascii="Consolas" w:hAnsi="Consolas" w:cs="Consolas"/>
          <w:b/>
          <w:bCs/>
          <w:sz w:val="28"/>
          <w:szCs w:val="28"/>
        </w:rPr>
        <w:t>Ú</w:t>
      </w:r>
      <w:r w:rsidR="008D6668" w:rsidRPr="00351F69">
        <w:rPr>
          <w:rFonts w:ascii="Consolas" w:hAnsi="Consolas" w:cs="Consolas"/>
          <w:b/>
          <w:bCs/>
          <w:sz w:val="28"/>
          <w:szCs w:val="28"/>
        </w:rPr>
        <w:t>NIOR</w:t>
      </w:r>
      <w:r w:rsidRPr="00351F69">
        <w:rPr>
          <w:rFonts w:ascii="Consolas" w:hAnsi="Consolas" w:cs="Consolas"/>
          <w:b/>
          <w:bCs/>
          <w:sz w:val="28"/>
          <w:szCs w:val="28"/>
        </w:rPr>
        <w:t>,</w:t>
      </w:r>
      <w:r w:rsidRPr="00351F69">
        <w:rPr>
          <w:rFonts w:ascii="Consolas" w:hAnsi="Consolas" w:cs="Consolas"/>
          <w:bCs/>
          <w:sz w:val="28"/>
          <w:szCs w:val="28"/>
        </w:rPr>
        <w:t xml:space="preserve"> devidamente Inscrito no Cadastro das Pessoas Físicas do Ministério da Fazenda sob o nº </w:t>
      </w:r>
      <w:r w:rsidR="008D6668" w:rsidRPr="00351F69">
        <w:rPr>
          <w:rFonts w:ascii="Consolas" w:hAnsi="Consolas" w:cs="Consolas"/>
          <w:bCs/>
          <w:sz w:val="28"/>
          <w:szCs w:val="28"/>
        </w:rPr>
        <w:t>780.180.998-04</w:t>
      </w:r>
      <w:r w:rsidRPr="00351F69">
        <w:rPr>
          <w:rFonts w:ascii="Consolas" w:hAnsi="Consolas" w:cs="Consolas"/>
          <w:bCs/>
          <w:sz w:val="28"/>
          <w:szCs w:val="28"/>
        </w:rPr>
        <w:t>.</w:t>
      </w:r>
    </w:p>
    <w:p w14:paraId="55C53D2E" w14:textId="264C0939" w:rsidR="00706A53" w:rsidRPr="00351F69" w:rsidRDefault="00706A53" w:rsidP="00235995">
      <w:pPr>
        <w:autoSpaceDE w:val="0"/>
        <w:autoSpaceDN w:val="0"/>
        <w:adjustRightInd w:val="0"/>
        <w:jc w:val="both"/>
        <w:rPr>
          <w:rFonts w:ascii="Consolas" w:hAnsi="Consolas" w:cs="Arial"/>
          <w:b/>
          <w:bCs/>
          <w:color w:val="000000"/>
          <w:sz w:val="28"/>
          <w:szCs w:val="28"/>
        </w:rPr>
      </w:pPr>
      <w:r w:rsidRPr="00351F69">
        <w:rPr>
          <w:rFonts w:ascii="Consolas" w:hAnsi="Consolas" w:cs="Consolas"/>
          <w:b/>
          <w:bCs/>
          <w:sz w:val="28"/>
          <w:szCs w:val="28"/>
        </w:rPr>
        <w:t xml:space="preserve">Valor Total </w:t>
      </w:r>
      <w:r w:rsidR="000B2ABF" w:rsidRPr="00351F69">
        <w:rPr>
          <w:rFonts w:ascii="Consolas" w:hAnsi="Consolas" w:cs="Consolas"/>
          <w:b/>
          <w:bCs/>
          <w:color w:val="000000"/>
          <w:sz w:val="28"/>
          <w:szCs w:val="28"/>
        </w:rPr>
        <w:t>R$</w:t>
      </w:r>
      <w:r w:rsidR="000B2ABF" w:rsidRPr="00351F69">
        <w:rPr>
          <w:rFonts w:ascii="Consolas" w:hAnsi="Consolas" w:cs="Arial"/>
          <w:b/>
          <w:bCs/>
          <w:color w:val="000000"/>
          <w:sz w:val="28"/>
          <w:szCs w:val="28"/>
        </w:rPr>
        <w:t xml:space="preserve"> </w:t>
      </w:r>
      <w:r w:rsidR="00B72F9F" w:rsidRPr="00351F69">
        <w:rPr>
          <w:rFonts w:ascii="Consolas" w:hAnsi="Consolas" w:cs="Arial"/>
          <w:b/>
          <w:bCs/>
          <w:color w:val="000000"/>
          <w:sz w:val="28"/>
          <w:szCs w:val="28"/>
        </w:rPr>
        <w:t>1.107.000,00</w:t>
      </w:r>
      <w:r w:rsidR="000B2ABF" w:rsidRPr="00351F69">
        <w:rPr>
          <w:rFonts w:ascii="Consolas" w:hAnsi="Consolas" w:cs="Arial"/>
          <w:b/>
          <w:bCs/>
          <w:color w:val="000000"/>
          <w:sz w:val="28"/>
          <w:szCs w:val="28"/>
        </w:rPr>
        <w:t xml:space="preserve"> (um milhão e </w:t>
      </w:r>
      <w:r w:rsidR="00B72F9F" w:rsidRPr="00351F69">
        <w:rPr>
          <w:rFonts w:ascii="Consolas" w:hAnsi="Consolas" w:cs="Arial"/>
          <w:b/>
          <w:bCs/>
          <w:color w:val="000000"/>
          <w:sz w:val="28"/>
          <w:szCs w:val="28"/>
        </w:rPr>
        <w:t>cento e sete mil</w:t>
      </w:r>
      <w:r w:rsidR="002A266C" w:rsidRPr="00351F69">
        <w:rPr>
          <w:rFonts w:ascii="Consolas" w:hAnsi="Consolas" w:cs="Arial"/>
          <w:b/>
          <w:bCs/>
          <w:color w:val="000000"/>
          <w:sz w:val="28"/>
          <w:szCs w:val="28"/>
        </w:rPr>
        <w:t xml:space="preserve"> </w:t>
      </w:r>
      <w:r w:rsidR="000B2ABF" w:rsidRPr="00351F69">
        <w:rPr>
          <w:rFonts w:ascii="Consolas" w:hAnsi="Consolas" w:cs="Arial"/>
          <w:b/>
          <w:bCs/>
          <w:color w:val="000000"/>
          <w:sz w:val="28"/>
          <w:szCs w:val="28"/>
        </w:rPr>
        <w:t>reais</w:t>
      </w:r>
      <w:r w:rsidRPr="00351F69">
        <w:rPr>
          <w:rFonts w:ascii="Consolas" w:hAnsi="Consolas" w:cs="Arial"/>
          <w:b/>
          <w:bCs/>
          <w:color w:val="000000"/>
          <w:sz w:val="28"/>
          <w:szCs w:val="28"/>
        </w:rPr>
        <w:t>)</w:t>
      </w:r>
    </w:p>
    <w:p w14:paraId="7B1F6B81" w14:textId="77777777" w:rsidR="00B72F9F" w:rsidRPr="00351F69" w:rsidRDefault="00B72F9F" w:rsidP="00235995">
      <w:pPr>
        <w:autoSpaceDE w:val="0"/>
        <w:autoSpaceDN w:val="0"/>
        <w:adjustRightInd w:val="0"/>
        <w:jc w:val="both"/>
        <w:rPr>
          <w:rFonts w:ascii="Consolas" w:hAnsi="Consolas" w:cs="Arial"/>
          <w:b/>
          <w:bCs/>
          <w:color w:val="000000"/>
          <w:sz w:val="28"/>
          <w:szCs w:val="28"/>
        </w:rPr>
      </w:pPr>
    </w:p>
    <w:p w14:paraId="67DE26A2" w14:textId="77777777" w:rsidR="001D06EA" w:rsidRPr="00351F69" w:rsidRDefault="001D06EA" w:rsidP="00235995">
      <w:pPr>
        <w:pStyle w:val="Nivel01"/>
        <w:rPr>
          <w:rFonts w:ascii="Consolas" w:hAnsi="Consolas"/>
          <w:sz w:val="28"/>
          <w:szCs w:val="28"/>
          <w:lang w:eastAsia="pt-BR"/>
        </w:rPr>
      </w:pPr>
      <w:r w:rsidRPr="00351F69">
        <w:rPr>
          <w:rFonts w:ascii="Consolas" w:hAnsi="Consolas"/>
          <w:sz w:val="28"/>
          <w:szCs w:val="28"/>
        </w:rPr>
        <w:t>3. ÓRGÃO(S) GERENCIADOR E PARTICIPANTE(S):</w:t>
      </w:r>
    </w:p>
    <w:p w14:paraId="507CFAFB" w14:textId="77777777" w:rsidR="001D06EA" w:rsidRPr="00351F69" w:rsidRDefault="001D06EA" w:rsidP="00235995">
      <w:pPr>
        <w:rPr>
          <w:rFonts w:ascii="Consolas" w:hAnsi="Consolas"/>
          <w:sz w:val="28"/>
          <w:szCs w:val="28"/>
        </w:rPr>
      </w:pPr>
    </w:p>
    <w:p w14:paraId="65B54FC4"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3.1. O órgão gerenciador será a Prefeitura do Município de Iaras.</w:t>
      </w:r>
    </w:p>
    <w:p w14:paraId="77C1F136"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64F8ABE" w14:textId="77777777" w:rsidR="001D06EA" w:rsidRPr="00351F69" w:rsidRDefault="001D06EA" w:rsidP="00235995">
      <w:pPr>
        <w:pStyle w:val="Nivel01"/>
        <w:rPr>
          <w:rFonts w:ascii="Consolas" w:hAnsi="Consolas"/>
          <w:sz w:val="28"/>
          <w:szCs w:val="28"/>
        </w:rPr>
      </w:pPr>
      <w:r w:rsidRPr="00351F69">
        <w:rPr>
          <w:rFonts w:ascii="Consolas" w:hAnsi="Consolas"/>
          <w:sz w:val="28"/>
          <w:szCs w:val="28"/>
        </w:rPr>
        <w:t>4. DA ADESÃO À ATA DE REGISTRO DE PREÇOS</w:t>
      </w:r>
    </w:p>
    <w:p w14:paraId="148A8B0B" w14:textId="77777777" w:rsidR="001D06EA" w:rsidRPr="00351F69" w:rsidRDefault="001D06EA" w:rsidP="00235995">
      <w:pPr>
        <w:rPr>
          <w:rFonts w:ascii="Consolas" w:hAnsi="Consolas"/>
          <w:sz w:val="28"/>
          <w:szCs w:val="28"/>
        </w:rPr>
      </w:pPr>
    </w:p>
    <w:p w14:paraId="2204EDAE" w14:textId="77777777" w:rsidR="001D06EA" w:rsidRPr="00351F69" w:rsidRDefault="001D06EA" w:rsidP="00235995">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r w:rsidRPr="00351F69">
        <w:rPr>
          <w:rFonts w:ascii="Consolas" w:hAnsi="Consolas"/>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321EE708" w14:textId="77777777" w:rsidR="001D06EA" w:rsidRPr="00351F69" w:rsidRDefault="001D06EA" w:rsidP="00235995">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6691E7EF" w14:textId="378EE969" w:rsidR="001D06EA" w:rsidRPr="00351F69" w:rsidRDefault="00235995" w:rsidP="00235995">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351F69">
        <w:rPr>
          <w:rFonts w:ascii="Consolas" w:hAnsi="Consolas"/>
          <w:i w:val="0"/>
          <w:iCs w:val="0"/>
          <w:color w:val="auto"/>
          <w:sz w:val="28"/>
          <w:szCs w:val="28"/>
        </w:rPr>
        <w:t>A</w:t>
      </w:r>
      <w:r w:rsidR="001D06EA" w:rsidRPr="00351F69">
        <w:rPr>
          <w:rFonts w:ascii="Consolas" w:hAnsi="Consolas"/>
          <w:i w:val="0"/>
          <w:iCs w:val="0"/>
          <w:color w:val="auto"/>
          <w:sz w:val="28"/>
          <w:szCs w:val="28"/>
        </w:rPr>
        <w:t>presentação de justificativa da vantagem da adesão, inclusive em situações de provável desabastecimento ou descontinuidade de serviço público;</w:t>
      </w:r>
    </w:p>
    <w:p w14:paraId="067BA75A" w14:textId="77777777" w:rsidR="001D06EA" w:rsidRPr="00351F69" w:rsidRDefault="001D06EA" w:rsidP="00235995">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351F69">
        <w:rPr>
          <w:rFonts w:ascii="Consolas" w:hAnsi="Consolas"/>
          <w:i w:val="0"/>
          <w:iCs w:val="0"/>
          <w:color w:val="auto"/>
          <w:sz w:val="28"/>
          <w:szCs w:val="28"/>
        </w:rPr>
        <w:t xml:space="preserve"> demonstração de que os valores registrados estão compatíveis com os valores praticados pelo mercado na forma do art. 23 da Lei nº 14.133, de 2021; e</w:t>
      </w:r>
    </w:p>
    <w:p w14:paraId="50CFCDE8" w14:textId="77777777" w:rsidR="001D06EA" w:rsidRPr="00351F69" w:rsidRDefault="001D06EA" w:rsidP="00235995">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351F69">
        <w:rPr>
          <w:rFonts w:ascii="Consolas" w:hAnsi="Consolas"/>
          <w:i w:val="0"/>
          <w:iCs w:val="0"/>
          <w:color w:val="auto"/>
          <w:sz w:val="28"/>
          <w:szCs w:val="28"/>
        </w:rPr>
        <w:t xml:space="preserve"> consulta e aceitação prévias do órgão gerenciador e do fornecedor.</w:t>
      </w:r>
    </w:p>
    <w:p w14:paraId="4F1B2F8C" w14:textId="77777777" w:rsidR="001D06EA" w:rsidRPr="00351F69" w:rsidRDefault="001D06EA" w:rsidP="00235995">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51F69">
        <w:rPr>
          <w:rFonts w:ascii="Consolas" w:hAnsi="Consolas"/>
          <w:i w:val="0"/>
          <w:iCs w:val="0"/>
          <w:color w:val="auto"/>
          <w:sz w:val="28"/>
          <w:szCs w:val="28"/>
        </w:rPr>
        <w:t>A autorização do órgão gerenciador apenas será realizada após a aceitação da adesão pelo fornecedor.</w:t>
      </w:r>
    </w:p>
    <w:p w14:paraId="60FBE7C6" w14:textId="77777777" w:rsidR="001D06EA" w:rsidRPr="00351F69" w:rsidRDefault="001D06EA" w:rsidP="00235995">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351F69">
        <w:rPr>
          <w:rFonts w:ascii="Consolas" w:hAnsi="Consolas"/>
          <w:i w:val="0"/>
          <w:iCs w:val="0"/>
          <w:color w:val="auto"/>
          <w:sz w:val="28"/>
          <w:szCs w:val="28"/>
        </w:rPr>
        <w:t>O órgão gerenciador poderá rejeitar adesões caso elas possam acarretar prejuízo à execução de seus próprios contratos ou à sua capacidade de gerenciamento.</w:t>
      </w:r>
    </w:p>
    <w:p w14:paraId="3AF76F92" w14:textId="77777777" w:rsidR="001D06EA" w:rsidRPr="00351F69" w:rsidRDefault="001D06EA" w:rsidP="00235995">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51F69">
        <w:rPr>
          <w:rFonts w:ascii="Consolas" w:hAnsi="Consolas"/>
          <w:i w:val="0"/>
          <w:iCs w:val="0"/>
          <w:color w:val="auto"/>
          <w:sz w:val="28"/>
          <w:szCs w:val="28"/>
        </w:rPr>
        <w:lastRenderedPageBreak/>
        <w:t xml:space="preserve"> Após a autorização do órgão gerenciador, o órgão ou entidade não participante deverá efetivar a aquisição ou a contratação solicitada em até noventa dias, observado o prazo de vigência da ata.</w:t>
      </w:r>
    </w:p>
    <w:p w14:paraId="4180094F" w14:textId="77777777" w:rsidR="001D06EA" w:rsidRPr="00351F69" w:rsidRDefault="001D06EA" w:rsidP="00235995">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51F69">
        <w:rPr>
          <w:rFonts w:ascii="Consolas" w:hAnsi="Consolas"/>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67F1EA4C" w14:textId="77777777" w:rsidR="001D06EA" w:rsidRPr="00351F69" w:rsidRDefault="001D06EA" w:rsidP="00235995">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51F69">
        <w:rPr>
          <w:rFonts w:ascii="Consolas" w:hAnsi="Consolas"/>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6B65434" w14:textId="77777777" w:rsidR="001D06EA" w:rsidRPr="00351F69" w:rsidRDefault="001D06EA" w:rsidP="00235995">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5BC92CA0" w14:textId="77777777" w:rsidR="001D06EA" w:rsidRPr="00351F69" w:rsidRDefault="001D06EA" w:rsidP="00235995">
      <w:pPr>
        <w:pStyle w:val="SubTitNN"/>
        <w:spacing w:before="0" w:after="0" w:line="240" w:lineRule="auto"/>
        <w:rPr>
          <w:rFonts w:ascii="Consolas" w:hAnsi="Consolas"/>
          <w:iCs w:val="0"/>
          <w:sz w:val="28"/>
          <w:szCs w:val="28"/>
        </w:rPr>
      </w:pPr>
      <w:r w:rsidRPr="00351F69">
        <w:rPr>
          <w:rFonts w:ascii="Consolas" w:hAnsi="Consolas"/>
          <w:iCs w:val="0"/>
          <w:sz w:val="28"/>
          <w:szCs w:val="28"/>
        </w:rPr>
        <w:t>DOS LIMITES PARA AS ADESÕES</w:t>
      </w:r>
    </w:p>
    <w:p w14:paraId="4FC1D8E1" w14:textId="77777777" w:rsidR="001D06EA" w:rsidRPr="00351F69" w:rsidRDefault="001D06EA" w:rsidP="00235995">
      <w:pPr>
        <w:pStyle w:val="SubTitNN"/>
        <w:spacing w:before="0" w:after="0" w:line="240" w:lineRule="auto"/>
        <w:rPr>
          <w:rFonts w:ascii="Consolas" w:hAnsi="Consolas"/>
          <w:iCs w:val="0"/>
          <w:sz w:val="28"/>
          <w:szCs w:val="28"/>
        </w:rPr>
      </w:pPr>
    </w:p>
    <w:p w14:paraId="5AAA1903" w14:textId="77777777" w:rsidR="001D06EA" w:rsidRPr="00351F69" w:rsidRDefault="001D06EA" w:rsidP="00235995">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51F69">
        <w:rPr>
          <w:rFonts w:ascii="Consolas" w:hAnsi="Consolas"/>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A8E69CC" w14:textId="77777777" w:rsidR="001D06EA" w:rsidRPr="00351F69" w:rsidRDefault="001D06EA" w:rsidP="00235995">
      <w:pPr>
        <w:pStyle w:val="Nvel2-Red"/>
        <w:tabs>
          <w:tab w:val="clear" w:pos="360"/>
          <w:tab w:val="left" w:pos="708"/>
        </w:tabs>
        <w:autoSpaceDE w:val="0"/>
        <w:autoSpaceDN w:val="0"/>
        <w:adjustRightInd w:val="0"/>
        <w:spacing w:before="0" w:after="0" w:line="240" w:lineRule="auto"/>
        <w:rPr>
          <w:rFonts w:ascii="Consolas" w:hAnsi="Consolas"/>
          <w:i w:val="0"/>
          <w:iCs w:val="0"/>
          <w:color w:val="auto"/>
          <w:sz w:val="28"/>
          <w:szCs w:val="28"/>
        </w:rPr>
      </w:pPr>
      <w:r w:rsidRPr="00351F69">
        <w:rPr>
          <w:rFonts w:ascii="Consolas" w:hAnsi="Consolas"/>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47D8B8D" w14:textId="77777777" w:rsidR="001D06EA" w:rsidRPr="00351F69" w:rsidRDefault="001D06EA" w:rsidP="00235995">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6F5F9542" w14:textId="77777777" w:rsidR="001D06EA" w:rsidRPr="00351F69" w:rsidRDefault="001D06EA" w:rsidP="00235995">
      <w:pPr>
        <w:pStyle w:val="SubTitNN"/>
        <w:spacing w:before="0" w:after="0" w:line="240" w:lineRule="auto"/>
        <w:rPr>
          <w:rFonts w:ascii="Consolas" w:hAnsi="Consolas"/>
          <w:iCs w:val="0"/>
          <w:sz w:val="28"/>
          <w:szCs w:val="28"/>
        </w:rPr>
      </w:pPr>
      <w:r w:rsidRPr="00351F69">
        <w:rPr>
          <w:rFonts w:ascii="Consolas" w:hAnsi="Consolas"/>
          <w:iCs w:val="0"/>
          <w:sz w:val="28"/>
          <w:szCs w:val="28"/>
        </w:rPr>
        <w:t>VEDAÇÃO A ACRÉSCIMO DE QUANTITATIVOS</w:t>
      </w:r>
    </w:p>
    <w:p w14:paraId="40EDFA8A" w14:textId="77777777" w:rsidR="001D06EA" w:rsidRPr="00351F69" w:rsidRDefault="001D06EA" w:rsidP="00235995">
      <w:pPr>
        <w:pStyle w:val="SubTitNN"/>
        <w:spacing w:before="0" w:after="0" w:line="240" w:lineRule="auto"/>
        <w:rPr>
          <w:rFonts w:ascii="Consolas" w:hAnsi="Consolas"/>
          <w:iCs w:val="0"/>
          <w:sz w:val="28"/>
          <w:szCs w:val="28"/>
        </w:rPr>
      </w:pPr>
    </w:p>
    <w:p w14:paraId="04B159D3"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4.1. É vedado efetuar acréscimos nos quantitativos fixados na ata de registro de preços.</w:t>
      </w:r>
    </w:p>
    <w:p w14:paraId="22CFB764"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5BB3299" w14:textId="77777777" w:rsidR="001D06EA" w:rsidRPr="00351F69" w:rsidRDefault="001D06EA" w:rsidP="00235995">
      <w:pPr>
        <w:pStyle w:val="Nivel01"/>
        <w:rPr>
          <w:rFonts w:ascii="Consolas" w:hAnsi="Consolas"/>
          <w:sz w:val="28"/>
          <w:szCs w:val="28"/>
        </w:rPr>
      </w:pPr>
      <w:r w:rsidRPr="00351F69">
        <w:rPr>
          <w:rFonts w:ascii="Consolas" w:hAnsi="Consolas"/>
          <w:sz w:val="28"/>
          <w:szCs w:val="28"/>
        </w:rPr>
        <w:t>5. VALIDADE, FORMALIZAÇÃO DA ATA DE REGISTRO DE PREÇOS E CADASTRO RESERVA:</w:t>
      </w:r>
    </w:p>
    <w:p w14:paraId="4990E50F" w14:textId="77777777" w:rsidR="001D06EA" w:rsidRPr="00351F69" w:rsidRDefault="001D06EA" w:rsidP="00235995">
      <w:pPr>
        <w:rPr>
          <w:rFonts w:ascii="Consolas" w:hAnsi="Consolas"/>
          <w:sz w:val="28"/>
          <w:szCs w:val="28"/>
        </w:rPr>
      </w:pPr>
    </w:p>
    <w:p w14:paraId="56B0433E"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31096B6"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E72A140"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EA10BFC"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4355A694"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5.1.2. Na formalização do contrato ou do instrumento substituto deverá haver a indicação da disponibilidade dos créditos orçamentários respectivos.</w:t>
      </w:r>
    </w:p>
    <w:p w14:paraId="47E4420C"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1AC6AEBD"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532A3D1C"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6773AB5"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5.2.1. O instrumento contratual de que trata o item 5.2. deverá ser assinado no prazo de validade da ata de registro de preços.</w:t>
      </w:r>
    </w:p>
    <w:p w14:paraId="7713FBEE"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54B4D2EB"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5.3. Os contratos decorrentes do sistema de registro de preços poderão ser alterados, observado o art. 124 da Lei nº 14.133, de 2021.</w:t>
      </w:r>
    </w:p>
    <w:p w14:paraId="380C6C25"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F9D9B10"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5.4. Após a homologação da licitação, deverão ser observadas as seguintes condições para formalização da ata de registro de preços:</w:t>
      </w:r>
    </w:p>
    <w:p w14:paraId="6C52838F"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48E017B"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5.4.1. Será incluído na ata, na forma de anexo, o registro dos licitantes que:</w:t>
      </w:r>
    </w:p>
    <w:p w14:paraId="46DBA154"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72C8DE97" w14:textId="77777777" w:rsidR="001D06EA" w:rsidRPr="00351F69" w:rsidRDefault="001D06EA" w:rsidP="00235995">
      <w:pPr>
        <w:pStyle w:val="Nvel4"/>
        <w:spacing w:before="0" w:after="0" w:line="240" w:lineRule="auto"/>
        <w:ind w:left="0"/>
        <w:rPr>
          <w:rFonts w:ascii="Consolas" w:hAnsi="Consolas"/>
          <w:color w:val="auto"/>
          <w:sz w:val="28"/>
          <w:szCs w:val="28"/>
        </w:rPr>
      </w:pPr>
      <w:r w:rsidRPr="00351F69">
        <w:rPr>
          <w:rFonts w:ascii="Consolas" w:hAnsi="Consolas"/>
          <w:color w:val="auto"/>
          <w:sz w:val="28"/>
          <w:szCs w:val="28"/>
        </w:rPr>
        <w:t xml:space="preserve">5.4.1.1. Aceitarem cotar os bens com preços iguais aos do adjudicatário, observada a classificação da licitação; e </w:t>
      </w:r>
    </w:p>
    <w:p w14:paraId="1F104736" w14:textId="77777777" w:rsidR="001D06EA" w:rsidRPr="00351F69" w:rsidRDefault="001D06EA" w:rsidP="00235995">
      <w:pPr>
        <w:pStyle w:val="Nvel4"/>
        <w:spacing w:before="0" w:after="0" w:line="240" w:lineRule="auto"/>
        <w:ind w:left="0"/>
        <w:rPr>
          <w:rFonts w:ascii="Consolas" w:hAnsi="Consolas"/>
          <w:color w:val="auto"/>
          <w:sz w:val="28"/>
          <w:szCs w:val="28"/>
        </w:rPr>
      </w:pPr>
    </w:p>
    <w:p w14:paraId="4E889BF0" w14:textId="77777777" w:rsidR="001D06EA" w:rsidRPr="00351F69" w:rsidRDefault="001D06EA" w:rsidP="00235995">
      <w:pPr>
        <w:pStyle w:val="Nvel4"/>
        <w:spacing w:before="0" w:after="0" w:line="240" w:lineRule="auto"/>
        <w:ind w:left="0"/>
        <w:rPr>
          <w:rFonts w:ascii="Consolas" w:hAnsi="Consolas"/>
          <w:color w:val="auto"/>
          <w:sz w:val="28"/>
          <w:szCs w:val="28"/>
        </w:rPr>
      </w:pPr>
      <w:r w:rsidRPr="00351F69">
        <w:rPr>
          <w:rFonts w:ascii="Consolas" w:hAnsi="Consolas"/>
          <w:color w:val="auto"/>
          <w:sz w:val="28"/>
          <w:szCs w:val="28"/>
        </w:rPr>
        <w:t xml:space="preserve">5.4.1.2. Mantiverem sua proposta original. </w:t>
      </w:r>
      <w:bookmarkStart w:id="1" w:name="cadastro_reserva"/>
      <w:bookmarkEnd w:id="1"/>
    </w:p>
    <w:p w14:paraId="633E6130"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5.4.2. Será respeitada, nas contratações, a ordem de classificação dos licitantes registrados na ata.</w:t>
      </w:r>
    </w:p>
    <w:p w14:paraId="6B2359E2"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463C1F13"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5.5. O registro a que se refere o item 5.4.2</w:t>
      </w:r>
      <w:r w:rsidRPr="00351F69">
        <w:rPr>
          <w:rFonts w:ascii="Consolas" w:hAnsi="Consolas"/>
          <w:b/>
          <w:bCs/>
          <w:color w:val="auto"/>
          <w:sz w:val="28"/>
          <w:szCs w:val="28"/>
        </w:rPr>
        <w:t xml:space="preserve"> </w:t>
      </w:r>
      <w:r w:rsidRPr="00351F69">
        <w:rPr>
          <w:rFonts w:ascii="Consolas" w:hAnsi="Consolas"/>
          <w:color w:val="auto"/>
          <w:sz w:val="28"/>
          <w:szCs w:val="28"/>
        </w:rPr>
        <w:t>tem por obje</w:t>
      </w:r>
      <w:r w:rsidRPr="00351F69">
        <w:rPr>
          <w:rFonts w:ascii="Consolas" w:eastAsia="Arial" w:hAnsi="Consolas"/>
          <w:color w:val="auto"/>
          <w:sz w:val="28"/>
          <w:szCs w:val="28"/>
        </w:rPr>
        <w:t>ti</w:t>
      </w:r>
      <w:r w:rsidRPr="00351F69">
        <w:rPr>
          <w:rFonts w:ascii="Consolas" w:hAnsi="Consolas"/>
          <w:color w:val="auto"/>
          <w:sz w:val="28"/>
          <w:szCs w:val="28"/>
        </w:rPr>
        <w:t>vo a formação de cadastro de reserva para o caso de impossibilidade de atendimento pelo signatário da ata.</w:t>
      </w:r>
    </w:p>
    <w:p w14:paraId="0B80EC01"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EA9C81"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5.6. Para fins da ordem de classificação, os licitantes que aceitarem reduzir suas propostas para o preço do adjudicatário antecederão aqueles que mantiverem sua proposta original.</w:t>
      </w:r>
    </w:p>
    <w:p w14:paraId="2282FF45"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687BE07"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2" w:name="habilitacao_reserva"/>
      <w:bookmarkEnd w:id="2"/>
    </w:p>
    <w:p w14:paraId="7091E2B7"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7B36DF5"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5.7.1. Quando o licitante vencedor não assinar a ata de registro de preços, no prazo e nas condições estabelecidos no edital; e</w:t>
      </w:r>
    </w:p>
    <w:p w14:paraId="298E2400"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4D07DF3A"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5.7.2. Quando houver o cancelamento do registro do licitante ou do registro de preços nas hipóteses previstas no item 8.</w:t>
      </w:r>
    </w:p>
    <w:p w14:paraId="420B9BFF"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526C5D01"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5.8. O preço registrado com indicação dos licitantes será divulgado no PNCP e ficará disponibilizado durante a vigência da ata de registro de preços.</w:t>
      </w:r>
    </w:p>
    <w:p w14:paraId="2238C143"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65AEF45"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99A124B"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6BC9433"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4B8E30E8"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28F71FF4"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5.10. A ata de registro de preços será assinada por meio de assinatura digital e disponibilizada no Sistema de Registro de Preços.</w:t>
      </w:r>
    </w:p>
    <w:p w14:paraId="2B91AE28"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ED2F832"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14:paraId="4E884A77"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D9D88D3"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5.12. Na hipótese de nenhum dos licitantes que trata o item 5.4.2.1, aceitar a contratação nos termos do item anterior, a Administração, observados o valor es</w:t>
      </w:r>
      <w:r w:rsidRPr="00351F69">
        <w:rPr>
          <w:rFonts w:ascii="Consolas" w:eastAsia="Arial" w:hAnsi="Consolas"/>
          <w:color w:val="auto"/>
          <w:sz w:val="28"/>
          <w:szCs w:val="28"/>
        </w:rPr>
        <w:t>ti</w:t>
      </w:r>
      <w:r w:rsidRPr="00351F69">
        <w:rPr>
          <w:rFonts w:ascii="Consolas" w:hAnsi="Consolas"/>
          <w:color w:val="auto"/>
          <w:sz w:val="28"/>
          <w:szCs w:val="28"/>
        </w:rPr>
        <w:t>mado e sua eventual atualização nos termos do edital, poderá:</w:t>
      </w:r>
    </w:p>
    <w:p w14:paraId="7F96FF6F"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ED23E08"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2A2AAB9"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757C51AC"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5.12.2. Adjudicar e firmar o contrato nas condições ofertadas pelos licitantes remanescentes, atendida a ordem classificatória, quando frustrada a negociação de melhor condição.</w:t>
      </w:r>
    </w:p>
    <w:p w14:paraId="3D5624DA"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2CD0924B"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8890B94"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C8E1FC8" w14:textId="77777777" w:rsidR="001D06EA" w:rsidRPr="00351F69" w:rsidRDefault="001D06EA" w:rsidP="00235995">
      <w:pPr>
        <w:pStyle w:val="Nivel01"/>
        <w:rPr>
          <w:rFonts w:ascii="Consolas" w:hAnsi="Consolas"/>
          <w:sz w:val="28"/>
          <w:szCs w:val="28"/>
        </w:rPr>
      </w:pPr>
      <w:r w:rsidRPr="00351F69">
        <w:rPr>
          <w:rFonts w:ascii="Consolas" w:hAnsi="Consolas"/>
          <w:sz w:val="28"/>
          <w:szCs w:val="28"/>
        </w:rPr>
        <w:t>6. ALTERAÇÃO OU ATUALIZAÇÃO DOS PREÇOS REGISTRADOS:</w:t>
      </w:r>
    </w:p>
    <w:p w14:paraId="13660E88" w14:textId="77777777" w:rsidR="001D06EA" w:rsidRPr="00351F69" w:rsidRDefault="001D06EA" w:rsidP="00235995">
      <w:pPr>
        <w:rPr>
          <w:rFonts w:ascii="Consolas" w:hAnsi="Consolas"/>
          <w:sz w:val="28"/>
          <w:szCs w:val="28"/>
        </w:rPr>
      </w:pPr>
    </w:p>
    <w:p w14:paraId="4D4826D6"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6.1. Os preços registrados poderão ser alterados ou atualizados em decorrência de eventual redução dos preços pra</w:t>
      </w:r>
      <w:r w:rsidRPr="00351F69">
        <w:rPr>
          <w:rFonts w:ascii="Consolas" w:eastAsia="Calibri" w:hAnsi="Consolas"/>
          <w:color w:val="auto"/>
          <w:sz w:val="28"/>
          <w:szCs w:val="28"/>
        </w:rPr>
        <w:t>ti</w:t>
      </w:r>
      <w:r w:rsidRPr="00351F69">
        <w:rPr>
          <w:rFonts w:ascii="Consolas" w:hAnsi="Consolas"/>
          <w:color w:val="auto"/>
          <w:sz w:val="28"/>
          <w:szCs w:val="28"/>
        </w:rPr>
        <w:t>cados no mercado ou de fato que eleve o custo dos bens registrados, nas seguintes situações:</w:t>
      </w:r>
    </w:p>
    <w:p w14:paraId="70EABC38"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843B710"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58D2D16E"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6.1.2. Em caso de criação, alteração ou ex</w:t>
      </w:r>
      <w:r w:rsidRPr="00351F69">
        <w:rPr>
          <w:rFonts w:ascii="Consolas" w:eastAsia="Calibri" w:hAnsi="Consolas"/>
          <w:color w:val="auto"/>
          <w:sz w:val="28"/>
          <w:szCs w:val="28"/>
        </w:rPr>
        <w:t>ti</w:t>
      </w:r>
      <w:r w:rsidRPr="00351F69">
        <w:rPr>
          <w:rFonts w:ascii="Consolas" w:hAnsi="Consolas"/>
          <w:color w:val="auto"/>
          <w:sz w:val="28"/>
          <w:szCs w:val="28"/>
        </w:rPr>
        <w:t xml:space="preserve">nção de quaisquer tributos ou encargos legais ou a superveniência de disposições legais, com comprovada repercussão sobre os preços registrados; </w:t>
      </w:r>
    </w:p>
    <w:p w14:paraId="2AB9431A"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205003A1"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6.1.3. Na hipótese de previsão no edital de cláusula de reajustamento ou repactuação sobre os preços registrados, nos termos da Lei nº 14.133, de 2021.</w:t>
      </w:r>
    </w:p>
    <w:p w14:paraId="38A80065"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2023F26B"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6.1.4. No caso do reajustamento, deverá ser respeitada a contagem da anualidade e o índice previstos para a contratação;</w:t>
      </w:r>
    </w:p>
    <w:p w14:paraId="1E17B08A"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0DDC646B"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6.1.5. No caso da repactuação, poderá ser a pedido do interessado, conforme critérios definidos para a contratação.</w:t>
      </w:r>
    </w:p>
    <w:p w14:paraId="5B051EE2" w14:textId="77777777" w:rsidR="001D06EA" w:rsidRPr="00351F69" w:rsidRDefault="001D06EA" w:rsidP="00235995">
      <w:pPr>
        <w:pStyle w:val="Nvel4"/>
        <w:spacing w:before="0" w:after="0" w:line="240" w:lineRule="auto"/>
        <w:ind w:left="0"/>
        <w:rPr>
          <w:rFonts w:ascii="Consolas" w:hAnsi="Consolas"/>
          <w:color w:val="auto"/>
          <w:sz w:val="28"/>
          <w:szCs w:val="28"/>
        </w:rPr>
      </w:pPr>
    </w:p>
    <w:p w14:paraId="6E7E9EEA" w14:textId="77777777" w:rsidR="001D06EA" w:rsidRPr="00351F69" w:rsidRDefault="001D06EA" w:rsidP="00235995">
      <w:pPr>
        <w:pStyle w:val="Nivel01"/>
        <w:rPr>
          <w:rFonts w:ascii="Consolas" w:hAnsi="Consolas"/>
          <w:sz w:val="28"/>
          <w:szCs w:val="28"/>
        </w:rPr>
      </w:pPr>
      <w:r w:rsidRPr="00351F69">
        <w:rPr>
          <w:rFonts w:ascii="Consolas" w:hAnsi="Consolas"/>
          <w:sz w:val="28"/>
          <w:szCs w:val="28"/>
        </w:rPr>
        <w:t>7. NEGOCIAÇÃO DE PREÇOS REGISTRADOS:</w:t>
      </w:r>
    </w:p>
    <w:p w14:paraId="0AA3568C" w14:textId="77777777" w:rsidR="001D06EA" w:rsidRPr="00351F69" w:rsidRDefault="001D06EA" w:rsidP="00235995">
      <w:pPr>
        <w:rPr>
          <w:rFonts w:ascii="Consolas" w:hAnsi="Consolas"/>
          <w:sz w:val="28"/>
          <w:szCs w:val="28"/>
        </w:rPr>
      </w:pPr>
    </w:p>
    <w:p w14:paraId="373BDCC0"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7.1. Na hipótese de o preço registrado tornar-se superior ao preço pra</w:t>
      </w:r>
      <w:r w:rsidRPr="00351F69">
        <w:rPr>
          <w:rFonts w:ascii="Consolas" w:eastAsia="Calibri" w:hAnsi="Consolas"/>
          <w:color w:val="auto"/>
          <w:sz w:val="28"/>
          <w:szCs w:val="28"/>
        </w:rPr>
        <w:t>ti</w:t>
      </w:r>
      <w:r w:rsidRPr="00351F69">
        <w:rPr>
          <w:rFonts w:ascii="Consolas" w:hAnsi="Consolas"/>
          <w:color w:val="auto"/>
          <w:sz w:val="28"/>
          <w:szCs w:val="28"/>
        </w:rPr>
        <w:t>cado no mercado por mo</w:t>
      </w:r>
      <w:r w:rsidRPr="00351F69">
        <w:rPr>
          <w:rFonts w:ascii="Consolas" w:eastAsia="Calibri" w:hAnsi="Consolas"/>
          <w:color w:val="auto"/>
          <w:sz w:val="28"/>
          <w:szCs w:val="28"/>
        </w:rPr>
        <w:t>ti</w:t>
      </w:r>
      <w:r w:rsidRPr="00351F69">
        <w:rPr>
          <w:rFonts w:ascii="Consolas" w:hAnsi="Consolas"/>
          <w:color w:val="auto"/>
          <w:sz w:val="28"/>
          <w:szCs w:val="28"/>
        </w:rPr>
        <w:t>vo superveniente, o órgão gerenciador convocará o fornecedor para negociar a redução do preço registrado.</w:t>
      </w:r>
    </w:p>
    <w:p w14:paraId="0E908BD1"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A509123"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7.1.1. Caso não aceite reduzir seu preço aos valores pra</w:t>
      </w:r>
      <w:r w:rsidRPr="00351F69">
        <w:rPr>
          <w:rFonts w:ascii="Consolas" w:eastAsia="Calibri" w:hAnsi="Consolas"/>
          <w:color w:val="auto"/>
          <w:sz w:val="28"/>
          <w:szCs w:val="28"/>
        </w:rPr>
        <w:t>ti</w:t>
      </w:r>
      <w:r w:rsidRPr="00351F69">
        <w:rPr>
          <w:rFonts w:ascii="Consolas" w:hAnsi="Consolas"/>
          <w:color w:val="auto"/>
          <w:sz w:val="28"/>
          <w:szCs w:val="28"/>
        </w:rPr>
        <w:t>cados pelo mercado, o fornecedor será liberado do compromisso assumido quanto ao item registrado, sem aplicação de penalidades administrativas.</w:t>
      </w:r>
    </w:p>
    <w:p w14:paraId="5FDCDF1A"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3767DE29"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26C28C16"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1084DC85"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7.1.3. Se não obtiver êxito nas negociações, o órgão gerenciador procederá ao cancelamento da ata de registro de preços, adotando as medidas cabíveis para obtenção de contratação mais vantajosa.</w:t>
      </w:r>
      <w:bookmarkStart w:id="4" w:name="reducao_preco_mercado_negociacao_frustra"/>
      <w:bookmarkEnd w:id="4"/>
    </w:p>
    <w:p w14:paraId="540C9A74"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028E4091"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7.1.4. Na hipótese de redução do preço registrado, o gerenciador comunicará aos órgãos e às en</w:t>
      </w:r>
      <w:r w:rsidRPr="00351F69">
        <w:rPr>
          <w:rFonts w:ascii="Consolas" w:eastAsia="Calibri" w:hAnsi="Consolas"/>
          <w:color w:val="auto"/>
          <w:sz w:val="28"/>
          <w:szCs w:val="28"/>
        </w:rPr>
        <w:t>ti</w:t>
      </w:r>
      <w:r w:rsidRPr="00351F69">
        <w:rPr>
          <w:rFonts w:ascii="Consolas" w:hAnsi="Consolas"/>
          <w:color w:val="auto"/>
          <w:sz w:val="28"/>
          <w:szCs w:val="28"/>
        </w:rPr>
        <w:t xml:space="preserve">dades que </w:t>
      </w:r>
      <w:r w:rsidRPr="00351F69">
        <w:rPr>
          <w:rFonts w:ascii="Consolas" w:eastAsia="Calibri" w:hAnsi="Consolas"/>
          <w:color w:val="auto"/>
          <w:sz w:val="28"/>
          <w:szCs w:val="28"/>
        </w:rPr>
        <w:t>ti</w:t>
      </w:r>
      <w:r w:rsidRPr="00351F69">
        <w:rPr>
          <w:rFonts w:ascii="Consolas" w:hAnsi="Consolas"/>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264FA7C9"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58E48AD5"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52AF02CA"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F0AF16D"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 xml:space="preserve">7.2.1. Neste caso, o fornecedor encaminhará, juntamente com o pedido de alteração, a documentação comprobatória ou </w:t>
      </w:r>
      <w:proofErr w:type="spellStart"/>
      <w:r w:rsidRPr="00351F69">
        <w:rPr>
          <w:rFonts w:ascii="Consolas" w:hAnsi="Consolas"/>
          <w:color w:val="auto"/>
          <w:sz w:val="28"/>
          <w:szCs w:val="28"/>
        </w:rPr>
        <w:t>a</w:t>
      </w:r>
      <w:proofErr w:type="spellEnd"/>
      <w:r w:rsidRPr="00351F69">
        <w:rPr>
          <w:rFonts w:ascii="Consolas" w:hAnsi="Consolas"/>
          <w:color w:val="auto"/>
          <w:sz w:val="28"/>
          <w:szCs w:val="28"/>
        </w:rPr>
        <w:t xml:space="preserve"> planilha de custos que demonstre a inviabilidade do preço registrado em relação às condições inicialmente pactuadas.</w:t>
      </w:r>
      <w:bookmarkStart w:id="6" w:name="prova_preco_mercado_maior"/>
      <w:bookmarkEnd w:id="6"/>
    </w:p>
    <w:p w14:paraId="01DCA79C"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0916CA51"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7" w:name="nao_comprovacao_majoracao_mercado"/>
      <w:bookmarkEnd w:id="7"/>
    </w:p>
    <w:p w14:paraId="4A5C3336"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4E256869"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C2371D8"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46D31BF3"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8" w:name="majora_preco_mercado_negociacao_frustra"/>
      <w:bookmarkEnd w:id="8"/>
    </w:p>
    <w:p w14:paraId="64FDF741"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7E035E36"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62424982"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240ADEDD"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7.2.6. O órgão gerenciador comunicará aos órgãos e às en</w:t>
      </w:r>
      <w:r w:rsidRPr="00351F69">
        <w:rPr>
          <w:rFonts w:ascii="Consolas" w:eastAsia="Calibri" w:hAnsi="Consolas"/>
          <w:color w:val="auto"/>
          <w:sz w:val="28"/>
          <w:szCs w:val="28"/>
        </w:rPr>
        <w:t>ti</w:t>
      </w:r>
      <w:r w:rsidRPr="00351F69">
        <w:rPr>
          <w:rFonts w:ascii="Consolas" w:hAnsi="Consolas"/>
          <w:color w:val="auto"/>
          <w:sz w:val="28"/>
          <w:szCs w:val="28"/>
        </w:rPr>
        <w:t xml:space="preserve">dades que </w:t>
      </w:r>
      <w:r w:rsidRPr="00351F69">
        <w:rPr>
          <w:rFonts w:ascii="Consolas" w:eastAsia="Calibri" w:hAnsi="Consolas"/>
          <w:color w:val="auto"/>
          <w:sz w:val="28"/>
          <w:szCs w:val="28"/>
        </w:rPr>
        <w:t>ti</w:t>
      </w:r>
      <w:r w:rsidRPr="00351F69">
        <w:rPr>
          <w:rFonts w:ascii="Consolas" w:hAnsi="Consolas"/>
          <w:color w:val="auto"/>
          <w:sz w:val="28"/>
          <w:szCs w:val="28"/>
        </w:rPr>
        <w:t>verem firmado contratos decorrentes da ata de registro de preços sobre a efe</w:t>
      </w:r>
      <w:r w:rsidRPr="00351F69">
        <w:rPr>
          <w:rFonts w:ascii="Consolas" w:eastAsia="Calibri" w:hAnsi="Consolas"/>
          <w:color w:val="auto"/>
          <w:sz w:val="28"/>
          <w:szCs w:val="28"/>
        </w:rPr>
        <w:t>ti</w:t>
      </w:r>
      <w:r w:rsidRPr="00351F69">
        <w:rPr>
          <w:rFonts w:ascii="Consolas" w:hAnsi="Consolas"/>
          <w:color w:val="auto"/>
          <w:sz w:val="28"/>
          <w:szCs w:val="28"/>
        </w:rPr>
        <w:t>va alteração do preço registrado, para que avaliem a necessidade de alteração contratual, observado o disposto no art. 124 da Lei nº 14.133, de 2021.</w:t>
      </w:r>
    </w:p>
    <w:p w14:paraId="50148792"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3EA1CA39" w14:textId="77777777" w:rsidR="001D06EA" w:rsidRPr="00351F69" w:rsidRDefault="001D06EA" w:rsidP="00235995">
      <w:pPr>
        <w:pStyle w:val="Nivel01"/>
        <w:rPr>
          <w:rFonts w:ascii="Consolas" w:hAnsi="Consolas"/>
          <w:sz w:val="28"/>
          <w:szCs w:val="28"/>
        </w:rPr>
      </w:pPr>
      <w:r w:rsidRPr="00351F69">
        <w:rPr>
          <w:rFonts w:ascii="Consolas" w:hAnsi="Consolas"/>
          <w:sz w:val="28"/>
          <w:szCs w:val="28"/>
        </w:rPr>
        <w:t>8. CANCELAMENTO DO REGISTRO DO LICITANTE VENCEDOR E DOS PREÇOS REGISTRADOS</w:t>
      </w:r>
      <w:bookmarkStart w:id="9" w:name="cancelamento"/>
      <w:bookmarkEnd w:id="9"/>
      <w:r w:rsidRPr="00351F69">
        <w:rPr>
          <w:rFonts w:ascii="Consolas" w:hAnsi="Consolas"/>
          <w:sz w:val="28"/>
          <w:szCs w:val="28"/>
        </w:rPr>
        <w:t>:</w:t>
      </w:r>
    </w:p>
    <w:p w14:paraId="5FD7D2E8" w14:textId="77777777" w:rsidR="001D06EA" w:rsidRPr="00351F69" w:rsidRDefault="001D06EA" w:rsidP="00235995">
      <w:pPr>
        <w:rPr>
          <w:rFonts w:ascii="Consolas" w:hAnsi="Consolas"/>
          <w:sz w:val="28"/>
          <w:szCs w:val="28"/>
        </w:rPr>
      </w:pPr>
    </w:p>
    <w:p w14:paraId="75C30531"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8.1. O registro do fornecedor será cancelado pelo gerenciador, quando o fornecedor:</w:t>
      </w:r>
      <w:bookmarkStart w:id="10" w:name="cancelamento_do_fornecedor"/>
      <w:bookmarkEnd w:id="10"/>
    </w:p>
    <w:p w14:paraId="55AB0CC1"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E152DF1"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8.1.1. Descumprir as condições da ata de registro de preços, sem motivo justificado;</w:t>
      </w:r>
    </w:p>
    <w:p w14:paraId="2D904A9F"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138B87F6"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8.1.2. Não re</w:t>
      </w:r>
      <w:r w:rsidRPr="00351F69">
        <w:rPr>
          <w:rFonts w:ascii="Consolas" w:eastAsia="Arial" w:hAnsi="Consolas"/>
          <w:color w:val="auto"/>
          <w:sz w:val="28"/>
          <w:szCs w:val="28"/>
        </w:rPr>
        <w:t>ti</w:t>
      </w:r>
      <w:r w:rsidRPr="00351F69">
        <w:rPr>
          <w:rFonts w:ascii="Consolas" w:hAnsi="Consolas"/>
          <w:color w:val="auto"/>
          <w:sz w:val="28"/>
          <w:szCs w:val="28"/>
        </w:rPr>
        <w:t>rar a nota de empenho, ou instrumento equivalente, no prazo estabelecido pela Administração sem justificativa razoável;</w:t>
      </w:r>
    </w:p>
    <w:p w14:paraId="6AEBA5CE"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6D44CDF0"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8.1.3. Não aceitar manter seu preço registrado, na hipótese prevista no artigo 30, § 2º, do Decreto nº 1790, de 02 de janeiro de 2024; ou</w:t>
      </w:r>
    </w:p>
    <w:p w14:paraId="039D6501"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483891BB"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8.1.4. Sofrer sanção prevista nos incisos III ou IV do caput do art. 156 da Lei nº 14.133, de 2021.</w:t>
      </w:r>
    </w:p>
    <w:p w14:paraId="3D3B9FE1"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337158A0" w14:textId="77777777" w:rsidR="001D06EA" w:rsidRPr="00351F69" w:rsidRDefault="001D06EA" w:rsidP="00235995">
      <w:pPr>
        <w:pStyle w:val="Nvel4"/>
        <w:spacing w:before="0" w:after="0" w:line="240" w:lineRule="auto"/>
        <w:ind w:left="0"/>
        <w:rPr>
          <w:rFonts w:ascii="Consolas" w:hAnsi="Consolas"/>
          <w:color w:val="auto"/>
          <w:sz w:val="28"/>
          <w:szCs w:val="28"/>
        </w:rPr>
      </w:pPr>
      <w:r w:rsidRPr="00351F69">
        <w:rPr>
          <w:rFonts w:ascii="Consolas" w:hAnsi="Consolas"/>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054E1763" w14:textId="77777777" w:rsidR="004B3F3B" w:rsidRDefault="004B3F3B"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E61BC75" w14:textId="54F2E528"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8.2. O cancelamento de registros nas hipóteses previstas no item 8.1 será formalizado por despacho do órgão gerenciador, garantidos os princípios do contraditório e da ampla defesa.</w:t>
      </w:r>
    </w:p>
    <w:p w14:paraId="26878F2D"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98C6D71"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8.3. Na hipótese de cancelamento do registro do fornecedor, o órgão gerenciador poderá convocar os licitantes que compõem o cadastro de reserva, observada a ordem de classificação.</w:t>
      </w:r>
    </w:p>
    <w:p w14:paraId="5B4F5573"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D8E0EF9"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r w:rsidRPr="00351F69">
        <w:rPr>
          <w:rFonts w:ascii="Consolas" w:hAnsi="Consolas"/>
          <w:color w:val="auto"/>
          <w:sz w:val="28"/>
          <w:szCs w:val="28"/>
        </w:rPr>
        <w:t xml:space="preserve"> </w:t>
      </w:r>
    </w:p>
    <w:p w14:paraId="1DE1130B"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EA44364"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8.4.1. Por razão de interesse público;</w:t>
      </w:r>
    </w:p>
    <w:p w14:paraId="5EBA4E95"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2C65A29D"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8.4.2. A pedido do fornecedor, decorrente de caso fortuito ou força maior; ou</w:t>
      </w:r>
    </w:p>
    <w:p w14:paraId="521C3DDF"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207E6FE0"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 xml:space="preserve">8.4.3. Se não houver êxito nas negociações, nas hipóteses em que o preço de mercado tornar-se superior ou inferior ao preço registrado, nos termos do artigos 29, § 3º e 30, § 4º, ambos do Decreto nº 1790, de 02 de janeiro de 2024. </w:t>
      </w:r>
    </w:p>
    <w:p w14:paraId="2D96B260"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0945EA17" w14:textId="77777777" w:rsidR="001D06EA" w:rsidRPr="00351F69" w:rsidRDefault="001D06EA" w:rsidP="00235995">
      <w:pPr>
        <w:pStyle w:val="Nivel01"/>
        <w:rPr>
          <w:rFonts w:ascii="Consolas" w:hAnsi="Consolas"/>
          <w:sz w:val="28"/>
          <w:szCs w:val="28"/>
        </w:rPr>
      </w:pPr>
      <w:r w:rsidRPr="00351F69">
        <w:rPr>
          <w:rFonts w:ascii="Consolas" w:hAnsi="Consolas"/>
          <w:sz w:val="28"/>
          <w:szCs w:val="28"/>
        </w:rPr>
        <w:t>9. DAS PENALIDADES:</w:t>
      </w:r>
    </w:p>
    <w:p w14:paraId="5A322655" w14:textId="77777777" w:rsidR="001D06EA" w:rsidRPr="00351F69" w:rsidRDefault="001D06EA" w:rsidP="00235995">
      <w:pPr>
        <w:rPr>
          <w:rFonts w:ascii="Consolas" w:hAnsi="Consolas"/>
          <w:sz w:val="28"/>
          <w:szCs w:val="28"/>
        </w:rPr>
      </w:pPr>
    </w:p>
    <w:p w14:paraId="50F56AA3"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9.1. O descumprimento da Ata de Registro de Preços ensejará aplicação das penalidades estabelecidas no edital.</w:t>
      </w:r>
    </w:p>
    <w:p w14:paraId="7208CE4C"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6DF26B4" w14:textId="77777777" w:rsidR="001D06EA" w:rsidRPr="00351F69" w:rsidRDefault="001D06EA" w:rsidP="00235995">
      <w:pPr>
        <w:pStyle w:val="Nvel3"/>
        <w:spacing w:before="0" w:after="0" w:line="240" w:lineRule="auto"/>
        <w:ind w:left="0"/>
        <w:rPr>
          <w:rFonts w:ascii="Consolas" w:hAnsi="Consolas"/>
          <w:color w:val="auto"/>
          <w:sz w:val="28"/>
          <w:szCs w:val="28"/>
        </w:rPr>
      </w:pPr>
      <w:r w:rsidRPr="00351F69">
        <w:rPr>
          <w:rFonts w:ascii="Consolas" w:hAnsi="Consolas"/>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49DCB336" w14:textId="77777777" w:rsidR="001D06EA" w:rsidRPr="00351F69" w:rsidRDefault="001D06EA" w:rsidP="00235995">
      <w:pPr>
        <w:pStyle w:val="Nvel3"/>
        <w:spacing w:before="0" w:after="0" w:line="240" w:lineRule="auto"/>
        <w:ind w:left="0"/>
        <w:rPr>
          <w:rFonts w:ascii="Consolas" w:hAnsi="Consolas"/>
          <w:color w:val="auto"/>
          <w:sz w:val="28"/>
          <w:szCs w:val="28"/>
        </w:rPr>
      </w:pPr>
    </w:p>
    <w:p w14:paraId="32D40711"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3556506" w14:textId="77777777" w:rsidR="004B3F3B" w:rsidRDefault="004B3F3B"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B1FF8F6" w14:textId="1FE3DB00"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649EAA6A"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5FC956D" w14:textId="77777777" w:rsidR="001D06EA" w:rsidRPr="00351F69" w:rsidRDefault="001D06EA" w:rsidP="00235995">
      <w:pPr>
        <w:pStyle w:val="Nivel01"/>
        <w:rPr>
          <w:rFonts w:ascii="Consolas" w:hAnsi="Consolas"/>
          <w:sz w:val="28"/>
          <w:szCs w:val="28"/>
        </w:rPr>
      </w:pPr>
      <w:r w:rsidRPr="00351F69">
        <w:rPr>
          <w:rFonts w:ascii="Consolas" w:hAnsi="Consolas"/>
          <w:sz w:val="28"/>
          <w:szCs w:val="28"/>
        </w:rPr>
        <w:t>10. CONDIÇÕES GERAIS:</w:t>
      </w:r>
    </w:p>
    <w:p w14:paraId="35FD462C" w14:textId="77777777" w:rsidR="001D06EA" w:rsidRPr="00351F69" w:rsidRDefault="001D06EA" w:rsidP="00235995">
      <w:pPr>
        <w:rPr>
          <w:rFonts w:ascii="Consolas" w:hAnsi="Consolas"/>
          <w:sz w:val="28"/>
          <w:szCs w:val="28"/>
        </w:rPr>
      </w:pPr>
    </w:p>
    <w:p w14:paraId="5079DC14"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r w:rsidRPr="00351F69">
        <w:rPr>
          <w:rFonts w:ascii="Consolas" w:hAnsi="Consolas"/>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DFCB9CA" w14:textId="77777777" w:rsidR="001D06EA" w:rsidRPr="00351F69" w:rsidRDefault="001D06EA" w:rsidP="00235995">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3706203" w14:textId="77777777" w:rsidR="001D06EA" w:rsidRPr="00351F69" w:rsidRDefault="001D06EA" w:rsidP="00235995">
      <w:pPr>
        <w:widowControl w:val="0"/>
        <w:autoSpaceDE w:val="0"/>
        <w:autoSpaceDN w:val="0"/>
        <w:adjustRightInd w:val="0"/>
        <w:jc w:val="both"/>
        <w:rPr>
          <w:rFonts w:ascii="Consolas" w:hAnsi="Consolas" w:cs="Arial"/>
          <w:sz w:val="28"/>
          <w:szCs w:val="28"/>
        </w:rPr>
      </w:pPr>
      <w:r w:rsidRPr="00351F69">
        <w:rPr>
          <w:rFonts w:ascii="Consolas" w:hAnsi="Consolas" w:cs="Arial"/>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3D5ABE62" w14:textId="77777777" w:rsidR="001D06EA" w:rsidRPr="00351F69" w:rsidRDefault="001D06EA" w:rsidP="00235995">
      <w:pPr>
        <w:widowControl w:val="0"/>
        <w:autoSpaceDE w:val="0"/>
        <w:autoSpaceDN w:val="0"/>
        <w:adjustRightInd w:val="0"/>
        <w:jc w:val="both"/>
        <w:rPr>
          <w:rFonts w:ascii="Consolas" w:hAnsi="Consolas" w:cs="Arial"/>
          <w:sz w:val="28"/>
          <w:szCs w:val="28"/>
        </w:rPr>
      </w:pPr>
    </w:p>
    <w:p w14:paraId="5D4677E9" w14:textId="77777777" w:rsidR="001D06EA" w:rsidRPr="00351F69" w:rsidRDefault="001D06EA" w:rsidP="00235995">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IARAS, 04 DE FEVEREIRO DE 2025.</w:t>
      </w:r>
    </w:p>
    <w:p w14:paraId="0204CD08" w14:textId="77777777" w:rsidR="00235995" w:rsidRPr="00351F69" w:rsidRDefault="00235995" w:rsidP="00235995">
      <w:pPr>
        <w:widowControl w:val="0"/>
        <w:autoSpaceDE w:val="0"/>
        <w:autoSpaceDN w:val="0"/>
        <w:adjustRightInd w:val="0"/>
        <w:jc w:val="center"/>
        <w:rPr>
          <w:rFonts w:ascii="Consolas" w:hAnsi="Consolas" w:cs="Arial"/>
          <w:sz w:val="28"/>
          <w:szCs w:val="28"/>
        </w:rPr>
      </w:pPr>
    </w:p>
    <w:p w14:paraId="480096F5" w14:textId="77777777" w:rsidR="001D06EA" w:rsidRPr="00351F69" w:rsidRDefault="001D06EA" w:rsidP="00235995">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9AC15E3" w14:textId="77777777" w:rsidR="001D06EA" w:rsidRPr="00351F69" w:rsidRDefault="001D06EA" w:rsidP="00235995">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39D079FC" w14:textId="77777777" w:rsidR="001D06EA" w:rsidRPr="00351F69" w:rsidRDefault="001D06EA" w:rsidP="00235995">
      <w:pPr>
        <w:widowControl w:val="0"/>
        <w:jc w:val="center"/>
        <w:rPr>
          <w:rFonts w:ascii="Consolas" w:hAnsi="Consolas" w:cs="Consolas"/>
          <w:sz w:val="28"/>
          <w:szCs w:val="28"/>
        </w:rPr>
      </w:pPr>
      <w:r w:rsidRPr="00351F69">
        <w:rPr>
          <w:rFonts w:ascii="Consolas" w:hAnsi="Consolas" w:cs="Consolas"/>
          <w:b/>
          <w:bCs/>
          <w:sz w:val="28"/>
          <w:szCs w:val="28"/>
        </w:rPr>
        <w:t>MUNICÍPIO</w:t>
      </w:r>
    </w:p>
    <w:p w14:paraId="05D469BB" w14:textId="77777777" w:rsidR="001D06EA" w:rsidRPr="00351F69" w:rsidRDefault="001D06EA" w:rsidP="00235995">
      <w:pPr>
        <w:autoSpaceDE w:val="0"/>
        <w:autoSpaceDN w:val="0"/>
        <w:adjustRightInd w:val="0"/>
        <w:jc w:val="center"/>
        <w:rPr>
          <w:rFonts w:ascii="Consolas" w:hAnsi="Consolas" w:cs="Consolas"/>
          <w:b/>
          <w:sz w:val="28"/>
          <w:szCs w:val="28"/>
        </w:rPr>
      </w:pPr>
    </w:p>
    <w:p w14:paraId="40E8E42E" w14:textId="5D92EF03" w:rsidR="001D06EA" w:rsidRPr="00351F69" w:rsidRDefault="001D06EA" w:rsidP="00235995">
      <w:pPr>
        <w:autoSpaceDE w:val="0"/>
        <w:autoSpaceDN w:val="0"/>
        <w:adjustRightInd w:val="0"/>
        <w:jc w:val="center"/>
        <w:rPr>
          <w:rFonts w:ascii="Consolas" w:eastAsia="MS Mincho" w:hAnsi="Consolas" w:cs="Consolas"/>
          <w:b/>
          <w:sz w:val="28"/>
          <w:szCs w:val="28"/>
        </w:rPr>
      </w:pPr>
      <w:r w:rsidRPr="00351F69">
        <w:rPr>
          <w:rFonts w:ascii="Consolas" w:hAnsi="Consolas" w:cs="Consolas"/>
          <w:b/>
          <w:sz w:val="28"/>
          <w:szCs w:val="28"/>
        </w:rPr>
        <w:t xml:space="preserve">EMPRESA </w:t>
      </w:r>
      <w:r w:rsidRPr="00351F69">
        <w:rPr>
          <w:rFonts w:ascii="Consolas" w:hAnsi="Consolas" w:cs="Consolas"/>
          <w:b/>
          <w:bCs/>
          <w:sz w:val="28"/>
          <w:szCs w:val="28"/>
          <w:shd w:val="clear" w:color="auto" w:fill="FFFFFF"/>
        </w:rPr>
        <w:t>A</w:t>
      </w:r>
      <w:r w:rsidR="007406E3" w:rsidRPr="00351F69">
        <w:rPr>
          <w:rFonts w:ascii="Consolas" w:hAnsi="Consolas" w:cs="Consolas"/>
          <w:b/>
          <w:bCs/>
          <w:sz w:val="28"/>
          <w:szCs w:val="28"/>
          <w:shd w:val="clear" w:color="auto" w:fill="FFFFFF"/>
        </w:rPr>
        <w:t>GRODIESEL TRR GENERAL SALGADO</w:t>
      </w:r>
      <w:r w:rsidRPr="00351F69">
        <w:rPr>
          <w:rFonts w:ascii="Consolas" w:hAnsi="Consolas" w:cs="Consolas"/>
          <w:b/>
          <w:bCs/>
          <w:sz w:val="28"/>
          <w:szCs w:val="28"/>
          <w:shd w:val="clear" w:color="auto" w:fill="FFFFFF"/>
        </w:rPr>
        <w:t xml:space="preserve"> LTDA.</w:t>
      </w:r>
    </w:p>
    <w:p w14:paraId="418689DC" w14:textId="570F912F" w:rsidR="001D06EA" w:rsidRPr="00351F69" w:rsidRDefault="007406E3" w:rsidP="00235995">
      <w:pPr>
        <w:autoSpaceDE w:val="0"/>
        <w:autoSpaceDN w:val="0"/>
        <w:adjustRightInd w:val="0"/>
        <w:jc w:val="center"/>
        <w:rPr>
          <w:rFonts w:ascii="Consolas" w:hAnsi="Consolas" w:cs="Consolas"/>
          <w:b/>
          <w:bCs/>
          <w:sz w:val="28"/>
          <w:szCs w:val="28"/>
          <w:shd w:val="clear" w:color="auto" w:fill="FFFFFF"/>
        </w:rPr>
      </w:pPr>
      <w:r w:rsidRPr="00351F69">
        <w:rPr>
          <w:rFonts w:ascii="Consolas" w:hAnsi="Consolas" w:cs="Consolas"/>
          <w:b/>
          <w:bCs/>
          <w:sz w:val="28"/>
          <w:szCs w:val="28"/>
        </w:rPr>
        <w:t>MAUR</w:t>
      </w:r>
      <w:r w:rsidR="00DD63D4" w:rsidRPr="00351F69">
        <w:rPr>
          <w:rFonts w:ascii="Consolas" w:hAnsi="Consolas" w:cs="Consolas"/>
          <w:b/>
          <w:bCs/>
          <w:sz w:val="28"/>
          <w:szCs w:val="28"/>
        </w:rPr>
        <w:t>Í</w:t>
      </w:r>
      <w:r w:rsidRPr="00351F69">
        <w:rPr>
          <w:rFonts w:ascii="Consolas" w:hAnsi="Consolas" w:cs="Consolas"/>
          <w:b/>
          <w:bCs/>
          <w:sz w:val="28"/>
          <w:szCs w:val="28"/>
        </w:rPr>
        <w:t>LIO FERNANDES JÚNIOR</w:t>
      </w:r>
    </w:p>
    <w:p w14:paraId="61638BE5" w14:textId="7E11385F" w:rsidR="001D06EA" w:rsidRDefault="001D06EA" w:rsidP="00235995">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p>
    <w:p w14:paraId="45E8DA17" w14:textId="77777777" w:rsidR="004B3F3B" w:rsidRDefault="004B3F3B" w:rsidP="004B3F3B">
      <w:pPr>
        <w:widowControl w:val="0"/>
        <w:autoSpaceDE w:val="0"/>
        <w:autoSpaceDN w:val="0"/>
        <w:adjustRightInd w:val="0"/>
        <w:rPr>
          <w:rFonts w:ascii="Consolas" w:hAnsi="Consolas" w:cs="Consolas"/>
          <w:b/>
          <w:bCs/>
          <w:sz w:val="28"/>
          <w:szCs w:val="28"/>
        </w:rPr>
      </w:pPr>
    </w:p>
    <w:p w14:paraId="11037595" w14:textId="77777777" w:rsidR="004B3F3B" w:rsidRDefault="004B3F3B" w:rsidP="004B3F3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4B3F3B" w:rsidRPr="003E3972" w14:paraId="1E3AF0EA" w14:textId="77777777" w:rsidTr="00D35C06">
        <w:trPr>
          <w:jc w:val="center"/>
        </w:trPr>
        <w:tc>
          <w:tcPr>
            <w:tcW w:w="4768" w:type="dxa"/>
            <w:hideMark/>
          </w:tcPr>
          <w:p w14:paraId="45C3BB42" w14:textId="77777777" w:rsidR="004B3F3B" w:rsidRDefault="004B3F3B" w:rsidP="00D35C06">
            <w:pPr>
              <w:pStyle w:val="Default"/>
              <w:ind w:firstLine="0"/>
              <w:jc w:val="center"/>
              <w:rPr>
                <w:rFonts w:ascii="Consolas" w:hAnsi="Consolas"/>
                <w:b/>
                <w:bCs/>
                <w:sz w:val="28"/>
                <w:szCs w:val="28"/>
              </w:rPr>
            </w:pPr>
          </w:p>
          <w:p w14:paraId="00F3B416" w14:textId="77777777" w:rsidR="004B3F3B" w:rsidRPr="003E3972" w:rsidRDefault="004B3F3B" w:rsidP="00D35C0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050730E" w14:textId="77777777" w:rsidR="004B3F3B" w:rsidRPr="003E3972" w:rsidRDefault="004B3F3B" w:rsidP="00D35C06">
            <w:pPr>
              <w:pStyle w:val="Default"/>
              <w:ind w:firstLine="0"/>
              <w:jc w:val="center"/>
              <w:rPr>
                <w:rFonts w:ascii="Consolas" w:hAnsi="Consolas"/>
                <w:sz w:val="28"/>
                <w:szCs w:val="28"/>
              </w:rPr>
            </w:pPr>
            <w:r w:rsidRPr="003E3972">
              <w:rPr>
                <w:rFonts w:ascii="Consolas" w:hAnsi="Consolas"/>
                <w:b/>
                <w:bCs/>
                <w:sz w:val="28"/>
                <w:szCs w:val="28"/>
              </w:rPr>
              <w:t>ESCRITURÁRIA</w:t>
            </w:r>
          </w:p>
          <w:p w14:paraId="495AA95E" w14:textId="77777777" w:rsidR="004B3F3B" w:rsidRPr="003E3972" w:rsidRDefault="004B3F3B" w:rsidP="00D35C0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362052DA" w14:textId="77777777" w:rsidR="004B3F3B" w:rsidRPr="003E3972" w:rsidRDefault="004B3F3B" w:rsidP="00D35C0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8DFD3B6" w14:textId="77777777" w:rsidR="004B3F3B" w:rsidRDefault="004B3F3B" w:rsidP="00D35C06">
            <w:pPr>
              <w:jc w:val="center"/>
              <w:rPr>
                <w:rFonts w:ascii="Consolas" w:hAnsi="Consolas" w:cs="Consolas"/>
                <w:b/>
                <w:sz w:val="28"/>
                <w:szCs w:val="28"/>
              </w:rPr>
            </w:pPr>
          </w:p>
          <w:p w14:paraId="2DC9AA56" w14:textId="77777777" w:rsidR="004B3F3B" w:rsidRPr="003E3972" w:rsidRDefault="004B3F3B" w:rsidP="00D35C06">
            <w:pPr>
              <w:jc w:val="center"/>
              <w:rPr>
                <w:rFonts w:ascii="Consolas" w:hAnsi="Consolas" w:cs="Consolas"/>
                <w:b/>
                <w:sz w:val="28"/>
                <w:szCs w:val="28"/>
              </w:rPr>
            </w:pPr>
            <w:r w:rsidRPr="003E3972">
              <w:rPr>
                <w:rFonts w:ascii="Consolas" w:hAnsi="Consolas" w:cs="Consolas"/>
                <w:b/>
                <w:sz w:val="28"/>
                <w:szCs w:val="28"/>
              </w:rPr>
              <w:t>JESSICA LACERDA BATISTA</w:t>
            </w:r>
          </w:p>
          <w:p w14:paraId="2C986814" w14:textId="77777777" w:rsidR="004B3F3B" w:rsidRPr="003E3972" w:rsidRDefault="004B3F3B" w:rsidP="00D35C06">
            <w:pPr>
              <w:jc w:val="center"/>
              <w:rPr>
                <w:rFonts w:ascii="Consolas" w:hAnsi="Consolas" w:cs="Consolas"/>
                <w:b/>
                <w:sz w:val="28"/>
                <w:szCs w:val="28"/>
              </w:rPr>
            </w:pPr>
            <w:r w:rsidRPr="003E3972">
              <w:rPr>
                <w:rFonts w:ascii="Consolas" w:hAnsi="Consolas" w:cs="Consolas"/>
                <w:b/>
                <w:sz w:val="28"/>
                <w:szCs w:val="28"/>
              </w:rPr>
              <w:t>ASSESSORA DE SECRETÁRIO</w:t>
            </w:r>
          </w:p>
          <w:p w14:paraId="6DDDA200" w14:textId="77777777" w:rsidR="004B3F3B" w:rsidRPr="003E3972" w:rsidRDefault="004B3F3B" w:rsidP="00D35C06">
            <w:pPr>
              <w:jc w:val="center"/>
              <w:rPr>
                <w:rFonts w:ascii="Consolas" w:hAnsi="Consolas" w:cs="Consolas"/>
                <w:b/>
                <w:sz w:val="28"/>
                <w:szCs w:val="28"/>
              </w:rPr>
            </w:pPr>
            <w:r w:rsidRPr="003E3972">
              <w:rPr>
                <w:rFonts w:ascii="Consolas" w:hAnsi="Consolas" w:cs="Consolas"/>
                <w:b/>
                <w:sz w:val="28"/>
                <w:szCs w:val="28"/>
              </w:rPr>
              <w:t>RG Nº 58.081.088-4 SSP/SP</w:t>
            </w:r>
          </w:p>
          <w:p w14:paraId="6A9CD8ED" w14:textId="77777777" w:rsidR="004B3F3B" w:rsidRPr="003E3972" w:rsidRDefault="004B3F3B" w:rsidP="00D35C06">
            <w:pPr>
              <w:jc w:val="center"/>
              <w:rPr>
                <w:rFonts w:ascii="Consolas" w:hAnsi="Consolas" w:cs="Consolas"/>
                <w:b/>
                <w:sz w:val="28"/>
                <w:szCs w:val="28"/>
              </w:rPr>
            </w:pPr>
            <w:r w:rsidRPr="003E3972">
              <w:rPr>
                <w:rFonts w:ascii="Consolas" w:hAnsi="Consolas" w:cs="Consolas"/>
                <w:b/>
                <w:sz w:val="28"/>
                <w:szCs w:val="28"/>
              </w:rPr>
              <w:t>CPF Nº 478.473.578-01</w:t>
            </w:r>
          </w:p>
        </w:tc>
      </w:tr>
    </w:tbl>
    <w:p w14:paraId="1607D7A7" w14:textId="77777777" w:rsidR="004B3F3B" w:rsidRPr="00351F69" w:rsidRDefault="004B3F3B" w:rsidP="004B3F3B">
      <w:pPr>
        <w:widowControl w:val="0"/>
        <w:autoSpaceDE w:val="0"/>
        <w:autoSpaceDN w:val="0"/>
        <w:adjustRightInd w:val="0"/>
        <w:jc w:val="both"/>
        <w:rPr>
          <w:rFonts w:ascii="Consolas" w:hAnsi="Consolas" w:cs="Arial"/>
          <w:sz w:val="28"/>
          <w:szCs w:val="28"/>
        </w:rPr>
      </w:pPr>
    </w:p>
    <w:sectPr w:rsidR="004B3F3B" w:rsidRPr="00351F69" w:rsidSect="00A30797">
      <w:headerReference w:type="default" r:id="rId8"/>
      <w:footerReference w:type="default" r:id="rId9"/>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C611" w14:textId="77777777" w:rsidR="001C6A65" w:rsidRDefault="001C6A65">
      <w:r>
        <w:separator/>
      </w:r>
    </w:p>
  </w:endnote>
  <w:endnote w:type="continuationSeparator" w:id="0">
    <w:p w14:paraId="4B245F25" w14:textId="77777777" w:rsidR="001C6A65" w:rsidRDefault="001C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04039" w14:textId="77777777" w:rsidR="001C6A65" w:rsidRDefault="001C6A65">
      <w:r>
        <w:separator/>
      </w:r>
    </w:p>
  </w:footnote>
  <w:footnote w:type="continuationSeparator" w:id="0">
    <w:p w14:paraId="51DDDD19" w14:textId="77777777" w:rsidR="001C6A65" w:rsidRDefault="001C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5" w15:restartNumberingAfterBreak="0">
    <w:nsid w:val="1D5C100D"/>
    <w:multiLevelType w:val="multilevel"/>
    <w:tmpl w:val="64A8D9EC"/>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4"/>
        <w:szCs w:val="24"/>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7"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406B"/>
    <w:rsid w:val="000269BE"/>
    <w:rsid w:val="0004074C"/>
    <w:rsid w:val="00044BF0"/>
    <w:rsid w:val="0004722A"/>
    <w:rsid w:val="00051298"/>
    <w:rsid w:val="000641F9"/>
    <w:rsid w:val="00066402"/>
    <w:rsid w:val="00085F8A"/>
    <w:rsid w:val="000867BC"/>
    <w:rsid w:val="00094DEE"/>
    <w:rsid w:val="00095917"/>
    <w:rsid w:val="0009617A"/>
    <w:rsid w:val="000966D3"/>
    <w:rsid w:val="000A5EB7"/>
    <w:rsid w:val="000A65B0"/>
    <w:rsid w:val="000A7571"/>
    <w:rsid w:val="000B2ABF"/>
    <w:rsid w:val="000C40A7"/>
    <w:rsid w:val="000F1B31"/>
    <w:rsid w:val="001018AD"/>
    <w:rsid w:val="001207F2"/>
    <w:rsid w:val="00135539"/>
    <w:rsid w:val="001431F1"/>
    <w:rsid w:val="001625F1"/>
    <w:rsid w:val="00165C25"/>
    <w:rsid w:val="00185648"/>
    <w:rsid w:val="001B4073"/>
    <w:rsid w:val="001B642E"/>
    <w:rsid w:val="001C58E8"/>
    <w:rsid w:val="001C6A65"/>
    <w:rsid w:val="001D06EA"/>
    <w:rsid w:val="001E1628"/>
    <w:rsid w:val="001E30A2"/>
    <w:rsid w:val="001E6AAB"/>
    <w:rsid w:val="001E7B44"/>
    <w:rsid w:val="001F0D27"/>
    <w:rsid w:val="001F7EFE"/>
    <w:rsid w:val="00210FE4"/>
    <w:rsid w:val="0022739C"/>
    <w:rsid w:val="00235995"/>
    <w:rsid w:val="002430D2"/>
    <w:rsid w:val="00244712"/>
    <w:rsid w:val="00245123"/>
    <w:rsid w:val="0025179C"/>
    <w:rsid w:val="00260D9B"/>
    <w:rsid w:val="00262549"/>
    <w:rsid w:val="002846C4"/>
    <w:rsid w:val="00286264"/>
    <w:rsid w:val="00287EAC"/>
    <w:rsid w:val="002957DF"/>
    <w:rsid w:val="00296822"/>
    <w:rsid w:val="002A266C"/>
    <w:rsid w:val="002D27E8"/>
    <w:rsid w:val="002D528F"/>
    <w:rsid w:val="002E7DA6"/>
    <w:rsid w:val="002F5818"/>
    <w:rsid w:val="003040A8"/>
    <w:rsid w:val="00307EAD"/>
    <w:rsid w:val="00312197"/>
    <w:rsid w:val="0033705D"/>
    <w:rsid w:val="00341A37"/>
    <w:rsid w:val="00344B34"/>
    <w:rsid w:val="00344B4C"/>
    <w:rsid w:val="003519A9"/>
    <w:rsid w:val="00351F69"/>
    <w:rsid w:val="00352041"/>
    <w:rsid w:val="003552B0"/>
    <w:rsid w:val="00361A65"/>
    <w:rsid w:val="003633E5"/>
    <w:rsid w:val="00376010"/>
    <w:rsid w:val="00383024"/>
    <w:rsid w:val="00391643"/>
    <w:rsid w:val="003929AC"/>
    <w:rsid w:val="003A0FA7"/>
    <w:rsid w:val="003B7166"/>
    <w:rsid w:val="003C6F3B"/>
    <w:rsid w:val="003D6830"/>
    <w:rsid w:val="003E0E1E"/>
    <w:rsid w:val="003E5EB0"/>
    <w:rsid w:val="004018D1"/>
    <w:rsid w:val="00410BD6"/>
    <w:rsid w:val="00422434"/>
    <w:rsid w:val="00422747"/>
    <w:rsid w:val="004379E5"/>
    <w:rsid w:val="0044231F"/>
    <w:rsid w:val="004442BA"/>
    <w:rsid w:val="004446C4"/>
    <w:rsid w:val="00462102"/>
    <w:rsid w:val="00476108"/>
    <w:rsid w:val="00481D7C"/>
    <w:rsid w:val="0048331C"/>
    <w:rsid w:val="0048411B"/>
    <w:rsid w:val="00495C0B"/>
    <w:rsid w:val="004A6CBC"/>
    <w:rsid w:val="004B3F3B"/>
    <w:rsid w:val="004C1AFC"/>
    <w:rsid w:val="004C2D5B"/>
    <w:rsid w:val="004D234B"/>
    <w:rsid w:val="004E46AF"/>
    <w:rsid w:val="004E6F78"/>
    <w:rsid w:val="00500168"/>
    <w:rsid w:val="00500351"/>
    <w:rsid w:val="005011A3"/>
    <w:rsid w:val="00504AE3"/>
    <w:rsid w:val="0050615B"/>
    <w:rsid w:val="005100FE"/>
    <w:rsid w:val="00515B7B"/>
    <w:rsid w:val="00516075"/>
    <w:rsid w:val="00516B98"/>
    <w:rsid w:val="00522E66"/>
    <w:rsid w:val="00523943"/>
    <w:rsid w:val="00550A0E"/>
    <w:rsid w:val="005605CB"/>
    <w:rsid w:val="005977DD"/>
    <w:rsid w:val="005B5F90"/>
    <w:rsid w:val="005C5A0C"/>
    <w:rsid w:val="005D31B3"/>
    <w:rsid w:val="005D58DC"/>
    <w:rsid w:val="005E3C4A"/>
    <w:rsid w:val="005E670D"/>
    <w:rsid w:val="00603092"/>
    <w:rsid w:val="00614B2D"/>
    <w:rsid w:val="00622456"/>
    <w:rsid w:val="0062500F"/>
    <w:rsid w:val="00641BF5"/>
    <w:rsid w:val="00674A2A"/>
    <w:rsid w:val="00677ACC"/>
    <w:rsid w:val="00696D6B"/>
    <w:rsid w:val="006B32D8"/>
    <w:rsid w:val="006C45E3"/>
    <w:rsid w:val="006D77D6"/>
    <w:rsid w:val="006F7737"/>
    <w:rsid w:val="00706411"/>
    <w:rsid w:val="00706A53"/>
    <w:rsid w:val="00707C65"/>
    <w:rsid w:val="00726957"/>
    <w:rsid w:val="00730B20"/>
    <w:rsid w:val="007406E3"/>
    <w:rsid w:val="0074079C"/>
    <w:rsid w:val="00742FAB"/>
    <w:rsid w:val="00751BF9"/>
    <w:rsid w:val="007609AE"/>
    <w:rsid w:val="00763BDD"/>
    <w:rsid w:val="007660F1"/>
    <w:rsid w:val="00776161"/>
    <w:rsid w:val="00791238"/>
    <w:rsid w:val="00794C10"/>
    <w:rsid w:val="007A2ED8"/>
    <w:rsid w:val="007A4AA2"/>
    <w:rsid w:val="007A6155"/>
    <w:rsid w:val="007A7343"/>
    <w:rsid w:val="007B080F"/>
    <w:rsid w:val="007C3214"/>
    <w:rsid w:val="007D25C0"/>
    <w:rsid w:val="007E3933"/>
    <w:rsid w:val="007E4FB6"/>
    <w:rsid w:val="007F3767"/>
    <w:rsid w:val="007F5DB6"/>
    <w:rsid w:val="008179FE"/>
    <w:rsid w:val="008216B3"/>
    <w:rsid w:val="00834A42"/>
    <w:rsid w:val="00834BD5"/>
    <w:rsid w:val="00840107"/>
    <w:rsid w:val="00841F01"/>
    <w:rsid w:val="008461AC"/>
    <w:rsid w:val="00853AE8"/>
    <w:rsid w:val="00855395"/>
    <w:rsid w:val="008614BD"/>
    <w:rsid w:val="00874AFE"/>
    <w:rsid w:val="00877BAE"/>
    <w:rsid w:val="008802A2"/>
    <w:rsid w:val="008812D9"/>
    <w:rsid w:val="00883626"/>
    <w:rsid w:val="00883AE0"/>
    <w:rsid w:val="00884A4A"/>
    <w:rsid w:val="008901DE"/>
    <w:rsid w:val="00890508"/>
    <w:rsid w:val="00893782"/>
    <w:rsid w:val="008A33B0"/>
    <w:rsid w:val="008B19B1"/>
    <w:rsid w:val="008B762B"/>
    <w:rsid w:val="008C303A"/>
    <w:rsid w:val="008C3597"/>
    <w:rsid w:val="008C4D46"/>
    <w:rsid w:val="008C59B2"/>
    <w:rsid w:val="008C651F"/>
    <w:rsid w:val="008D43CA"/>
    <w:rsid w:val="008D4FD7"/>
    <w:rsid w:val="008D6668"/>
    <w:rsid w:val="008F1B18"/>
    <w:rsid w:val="008F231C"/>
    <w:rsid w:val="008F5C8F"/>
    <w:rsid w:val="00903C84"/>
    <w:rsid w:val="00903FEE"/>
    <w:rsid w:val="00906E51"/>
    <w:rsid w:val="009117BE"/>
    <w:rsid w:val="0091374A"/>
    <w:rsid w:val="0092114D"/>
    <w:rsid w:val="00931631"/>
    <w:rsid w:val="00931CBA"/>
    <w:rsid w:val="00940ADD"/>
    <w:rsid w:val="00953488"/>
    <w:rsid w:val="00954215"/>
    <w:rsid w:val="00960EC4"/>
    <w:rsid w:val="00965D3A"/>
    <w:rsid w:val="00993276"/>
    <w:rsid w:val="009A1683"/>
    <w:rsid w:val="009B4C5E"/>
    <w:rsid w:val="009D6E7E"/>
    <w:rsid w:val="00A05588"/>
    <w:rsid w:val="00A065DD"/>
    <w:rsid w:val="00A14A32"/>
    <w:rsid w:val="00A16E7E"/>
    <w:rsid w:val="00A2094C"/>
    <w:rsid w:val="00A24716"/>
    <w:rsid w:val="00A30797"/>
    <w:rsid w:val="00A4261C"/>
    <w:rsid w:val="00A45FB7"/>
    <w:rsid w:val="00A52748"/>
    <w:rsid w:val="00A57DEE"/>
    <w:rsid w:val="00A601D3"/>
    <w:rsid w:val="00A6756E"/>
    <w:rsid w:val="00A856C3"/>
    <w:rsid w:val="00A878D6"/>
    <w:rsid w:val="00A9448F"/>
    <w:rsid w:val="00AA0385"/>
    <w:rsid w:val="00AA3536"/>
    <w:rsid w:val="00AB559A"/>
    <w:rsid w:val="00AB55E4"/>
    <w:rsid w:val="00AC58CB"/>
    <w:rsid w:val="00AD2131"/>
    <w:rsid w:val="00AD6A23"/>
    <w:rsid w:val="00AF2072"/>
    <w:rsid w:val="00B17719"/>
    <w:rsid w:val="00B25793"/>
    <w:rsid w:val="00B258A9"/>
    <w:rsid w:val="00B26C90"/>
    <w:rsid w:val="00B271C6"/>
    <w:rsid w:val="00B365D7"/>
    <w:rsid w:val="00B44129"/>
    <w:rsid w:val="00B45F16"/>
    <w:rsid w:val="00B464D9"/>
    <w:rsid w:val="00B54630"/>
    <w:rsid w:val="00B62480"/>
    <w:rsid w:val="00B72F9F"/>
    <w:rsid w:val="00BC48D0"/>
    <w:rsid w:val="00BC5999"/>
    <w:rsid w:val="00BD2638"/>
    <w:rsid w:val="00BD55EF"/>
    <w:rsid w:val="00BF0AB4"/>
    <w:rsid w:val="00C248BD"/>
    <w:rsid w:val="00C43661"/>
    <w:rsid w:val="00C5732A"/>
    <w:rsid w:val="00C63D44"/>
    <w:rsid w:val="00C67415"/>
    <w:rsid w:val="00C75619"/>
    <w:rsid w:val="00C80325"/>
    <w:rsid w:val="00C80B6F"/>
    <w:rsid w:val="00C80CF2"/>
    <w:rsid w:val="00C85C98"/>
    <w:rsid w:val="00C9268F"/>
    <w:rsid w:val="00C96CA9"/>
    <w:rsid w:val="00CF4BED"/>
    <w:rsid w:val="00CF524D"/>
    <w:rsid w:val="00CF7CAB"/>
    <w:rsid w:val="00D22133"/>
    <w:rsid w:val="00D22389"/>
    <w:rsid w:val="00D313AF"/>
    <w:rsid w:val="00D3558A"/>
    <w:rsid w:val="00D46810"/>
    <w:rsid w:val="00D53CD5"/>
    <w:rsid w:val="00D60888"/>
    <w:rsid w:val="00D7773F"/>
    <w:rsid w:val="00D842B7"/>
    <w:rsid w:val="00D937A7"/>
    <w:rsid w:val="00D97D3D"/>
    <w:rsid w:val="00DA262D"/>
    <w:rsid w:val="00DA3196"/>
    <w:rsid w:val="00DA6804"/>
    <w:rsid w:val="00DA7696"/>
    <w:rsid w:val="00DB3E9C"/>
    <w:rsid w:val="00DC494C"/>
    <w:rsid w:val="00DD63D4"/>
    <w:rsid w:val="00DE28CE"/>
    <w:rsid w:val="00DE4047"/>
    <w:rsid w:val="00E06E84"/>
    <w:rsid w:val="00E11E4E"/>
    <w:rsid w:val="00E15C37"/>
    <w:rsid w:val="00E16280"/>
    <w:rsid w:val="00E46667"/>
    <w:rsid w:val="00E53CDA"/>
    <w:rsid w:val="00E55326"/>
    <w:rsid w:val="00E56D0A"/>
    <w:rsid w:val="00E66457"/>
    <w:rsid w:val="00E75B22"/>
    <w:rsid w:val="00E76E8C"/>
    <w:rsid w:val="00E822E8"/>
    <w:rsid w:val="00E97A79"/>
    <w:rsid w:val="00EA2D11"/>
    <w:rsid w:val="00EA35C4"/>
    <w:rsid w:val="00EB32BD"/>
    <w:rsid w:val="00EB7392"/>
    <w:rsid w:val="00EC68C1"/>
    <w:rsid w:val="00ED67CA"/>
    <w:rsid w:val="00EE4087"/>
    <w:rsid w:val="00EE7C0B"/>
    <w:rsid w:val="00EF214B"/>
    <w:rsid w:val="00F013DE"/>
    <w:rsid w:val="00F05C75"/>
    <w:rsid w:val="00F12A0A"/>
    <w:rsid w:val="00F207E2"/>
    <w:rsid w:val="00F20F05"/>
    <w:rsid w:val="00F26279"/>
    <w:rsid w:val="00F60EC6"/>
    <w:rsid w:val="00F65748"/>
    <w:rsid w:val="00F91189"/>
    <w:rsid w:val="00F93E0A"/>
    <w:rsid w:val="00FA0831"/>
    <w:rsid w:val="00FA5E2D"/>
    <w:rsid w:val="00FB0E1E"/>
    <w:rsid w:val="00FB47EB"/>
    <w:rsid w:val="00FB5909"/>
    <w:rsid w:val="00FD330C"/>
    <w:rsid w:val="00FD75BB"/>
    <w:rsid w:val="00FD769D"/>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semiHidden/>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uiPriority w:val="99"/>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semiHidden/>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semiHidden/>
    <w:unhideWhenUsed/>
    <w:rsid w:val="00D937A7"/>
    <w:rPr>
      <w:sz w:val="20"/>
      <w:szCs w:val="20"/>
    </w:rPr>
  </w:style>
  <w:style w:type="character" w:customStyle="1" w:styleId="TextodecomentrioChar">
    <w:name w:val="Texto de comentário Char"/>
    <w:basedOn w:val="Fontepargpadro"/>
    <w:link w:val="Textodecomentrio"/>
    <w:uiPriority w:val="99"/>
    <w:semiHidden/>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D937A7"/>
    <w:rPr>
      <w:rFonts w:ascii="Calibri" w:eastAsia="Calibri" w:hAnsi="Calibri" w:cs="Calibri"/>
    </w:rPr>
  </w:style>
  <w:style w:type="paragraph" w:styleId="PargrafodaLista">
    <w:name w:val="List Paragraph"/>
    <w:aliases w:val="Itemizaçã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D937A7"/>
    <w:rPr>
      <w:rFonts w:ascii="Arial" w:hAnsi="Arial" w:cs="Arial"/>
      <w:color w:val="000000"/>
    </w:rPr>
  </w:style>
  <w:style w:type="paragraph" w:customStyle="1" w:styleId="Nivel2">
    <w:name w:val="Nivel 2"/>
    <w:basedOn w:val="Normal"/>
    <w:link w:val="Nivel2Char"/>
    <w:uiPriority w:val="99"/>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uiPriority w:val="99"/>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D937A7"/>
    <w:rPr>
      <w:rFonts w:ascii="Arial" w:hAnsi="Arial" w:cs="Arial"/>
      <w:i/>
      <w:iCs/>
      <w:color w:val="FF0000"/>
    </w:rPr>
  </w:style>
  <w:style w:type="paragraph" w:customStyle="1" w:styleId="Nvel2-Red">
    <w:name w:val="Nível 2 -Red"/>
    <w:basedOn w:val="Nivel2"/>
    <w:link w:val="Nvel2-RedChar"/>
    <w:uiPriority w:val="99"/>
    <w:qFormat/>
    <w:rsid w:val="00D937A7"/>
    <w:pPr>
      <w:numPr>
        <w:numId w:val="2"/>
      </w:numPr>
      <w:ind w:left="0" w:firstLine="0"/>
    </w:pPr>
    <w:rPr>
      <w:i/>
      <w:iCs/>
      <w:color w:val="FF0000"/>
    </w:rPr>
  </w:style>
  <w:style w:type="character" w:customStyle="1" w:styleId="Nvel3-RChar">
    <w:name w:val="Nível 3-R Char"/>
    <w:link w:val="Nvel3-R"/>
    <w:uiPriority w:val="99"/>
    <w:locked/>
    <w:rsid w:val="00D937A7"/>
    <w:rPr>
      <w:rFonts w:ascii="Arial" w:hAnsi="Arial" w:cs="Arial"/>
      <w:i/>
      <w:iCs/>
      <w:color w:val="FF0000"/>
    </w:rPr>
  </w:style>
  <w:style w:type="paragraph" w:customStyle="1" w:styleId="Nvel3-R">
    <w:name w:val="Nível 3-R"/>
    <w:basedOn w:val="Nivel3"/>
    <w:link w:val="Nvel3-RChar"/>
    <w:uiPriority w:val="99"/>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D937A7"/>
    <w:rPr>
      <w:rFonts w:ascii="Arial" w:hAnsi="Arial" w:cs="Arial"/>
      <w:b/>
      <w:bCs/>
      <w:sz w:val="24"/>
      <w:szCs w:val="24"/>
    </w:rPr>
  </w:style>
  <w:style w:type="paragraph" w:customStyle="1" w:styleId="Nvel1-SemNum">
    <w:name w:val="Nível 1-Sem Num"/>
    <w:basedOn w:val="Nivel01"/>
    <w:link w:val="Nvel1-SemNumChar"/>
    <w:autoRedefine/>
    <w:qFormat/>
    <w:rsid w:val="00D937A7"/>
    <w:pPr>
      <w:outlineLvl w:val="1"/>
    </w:p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semiHidden/>
    <w:unhideWhenUsed/>
    <w:rsid w:val="00D937A7"/>
    <w:rPr>
      <w:vertAlign w:val="superscript"/>
    </w:rPr>
  </w:style>
  <w:style w:type="character" w:styleId="Refdecomentrio">
    <w:name w:val="annotation reference"/>
    <w:semiHidden/>
    <w:unhideWhenUsed/>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72204311">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6CCD1-CBEA-46E8-AA1B-6263CEE4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2782</Words>
  <Characters>15029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PM IARAS-SP</cp:lastModifiedBy>
  <cp:revision>2</cp:revision>
  <cp:lastPrinted>2022-11-03T00:30:00Z</cp:lastPrinted>
  <dcterms:created xsi:type="dcterms:W3CDTF">2025-02-05T12:41:00Z</dcterms:created>
  <dcterms:modified xsi:type="dcterms:W3CDTF">2025-02-05T12:41:00Z</dcterms:modified>
</cp:coreProperties>
</file>